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F77" w:rsidRPr="00041F3B" w:rsidRDefault="000E0F77" w:rsidP="000E0F77">
      <w:pPr>
        <w:jc w:val="both"/>
        <w:rPr>
          <w:b/>
        </w:rPr>
      </w:pPr>
    </w:p>
    <w:p w:rsidR="002E42EB" w:rsidRPr="00041F3B" w:rsidRDefault="002E42EB" w:rsidP="002E42EB">
      <w:pPr>
        <w:jc w:val="center"/>
        <w:rPr>
          <w:b/>
        </w:rPr>
      </w:pPr>
      <w:r w:rsidRPr="00041F3B">
        <w:rPr>
          <w:b/>
        </w:rPr>
        <w:t>Phụ lục I</w:t>
      </w:r>
    </w:p>
    <w:p w:rsidR="002E42EB" w:rsidRPr="00041F3B" w:rsidRDefault="002E42EB" w:rsidP="002E42EB">
      <w:pPr>
        <w:jc w:val="center"/>
        <w:rPr>
          <w:b/>
        </w:rPr>
      </w:pPr>
      <w:r w:rsidRPr="00041F3B">
        <w:rPr>
          <w:b/>
        </w:rPr>
        <w:t>TIÊU CHÍ, TIÊU CHUẨN ĐÁNH GIÁ CHẤT LƯỢNG DỊCH VỤ</w:t>
      </w:r>
    </w:p>
    <w:p w:rsidR="002E42EB" w:rsidRPr="00041F3B" w:rsidRDefault="002E42EB" w:rsidP="002E42EB">
      <w:pPr>
        <w:jc w:val="center"/>
        <w:rPr>
          <w:b/>
        </w:rPr>
      </w:pPr>
      <w:r w:rsidRPr="00041F3B">
        <w:rPr>
          <w:b/>
        </w:rPr>
        <w:t>THAM GIA TỐ TỤNG, ĐẠI DIỆN NGOÀI TỐ TỤNG</w:t>
      </w:r>
    </w:p>
    <w:p w:rsidR="002E42EB" w:rsidRPr="00041F3B" w:rsidRDefault="002E42EB" w:rsidP="002E42EB">
      <w:pPr>
        <w:jc w:val="center"/>
        <w:rPr>
          <w:i/>
        </w:rPr>
      </w:pPr>
      <w:r w:rsidRPr="00041F3B">
        <w:rPr>
          <w:i/>
        </w:rPr>
        <w:t xml:space="preserve">(Kèm theo Quyết định số </w:t>
      </w:r>
      <w:r w:rsidR="00EB6A17">
        <w:rPr>
          <w:i/>
        </w:rPr>
        <w:t>17</w:t>
      </w:r>
      <w:r w:rsidRPr="00041F3B">
        <w:rPr>
          <w:i/>
        </w:rPr>
        <w:t xml:space="preserve">/2024/QĐ-UBND ngày </w:t>
      </w:r>
      <w:r w:rsidR="00EB6A17">
        <w:rPr>
          <w:i/>
        </w:rPr>
        <w:t>27 tháng 6</w:t>
      </w:r>
      <w:r w:rsidRPr="00041F3B">
        <w:rPr>
          <w:i/>
        </w:rPr>
        <w:t xml:space="preserve"> năm 2024 của Ủy ban nhân dân tỉnh Hậu Giang)</w:t>
      </w:r>
    </w:p>
    <w:p w:rsidR="002E42EB" w:rsidRPr="00041F3B" w:rsidRDefault="00EB6A17" w:rsidP="002E42EB">
      <w:pPr>
        <w:jc w:val="center"/>
        <w:rPr>
          <w:i/>
        </w:rPr>
      </w:pPr>
      <w:r w:rsidRPr="00041F3B">
        <w:rPr>
          <w:i/>
          <w:noProof/>
        </w:rPr>
        <mc:AlternateContent>
          <mc:Choice Requires="wps">
            <w:drawing>
              <wp:anchor distT="0" distB="0" distL="114300" distR="114300" simplePos="0" relativeHeight="251655680" behindDoc="0" locked="0" layoutInCell="1" allowOverlap="1">
                <wp:simplePos x="0" y="0"/>
                <wp:positionH relativeFrom="column">
                  <wp:posOffset>2166620</wp:posOffset>
                </wp:positionH>
                <wp:positionV relativeFrom="paragraph">
                  <wp:posOffset>28575</wp:posOffset>
                </wp:positionV>
                <wp:extent cx="1336675" cy="0"/>
                <wp:effectExtent l="8255" t="13335" r="7620" b="571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20FA3" id="_x0000_t32" coordsize="21600,21600" o:spt="32" o:oned="t" path="m,l21600,21600e" filled="f">
                <v:path arrowok="t" fillok="f" o:connecttype="none"/>
                <o:lock v:ext="edit" shapetype="t"/>
              </v:shapetype>
              <v:shape id="AutoShape 11" o:spid="_x0000_s1026" type="#_x0000_t32" style="position:absolute;margin-left:170.6pt;margin-top:2.25pt;width:105.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"/>
            </w:pict>
          </mc:Fallback>
        </mc:AlternateContent>
      </w:r>
    </w:p>
    <w:p w:rsidR="002E42EB" w:rsidRPr="00041F3B" w:rsidRDefault="002E42EB" w:rsidP="002E42EB">
      <w:pPr>
        <w:spacing w:line="269" w:lineRule="auto"/>
        <w:ind w:left="360"/>
        <w:rPr>
          <w:i/>
          <w:sz w:val="12"/>
        </w:rPr>
      </w:pPr>
    </w:p>
    <w:p w:rsidR="002E42EB" w:rsidRPr="00041F3B" w:rsidRDefault="002E42EB" w:rsidP="002E42EB">
      <w:pPr>
        <w:spacing w:line="269" w:lineRule="auto"/>
        <w:jc w:val="center"/>
        <w:rPr>
          <w:sz w:val="2"/>
        </w:rPr>
      </w:pPr>
    </w:p>
    <w:tbl>
      <w:tblPr>
        <w:tblW w:w="9781" w:type="dxa"/>
        <w:tblInd w:w="-318" w:type="dxa"/>
        <w:tblLook w:val="04A0" w:firstRow="1" w:lastRow="0" w:firstColumn="1" w:lastColumn="0" w:noHBand="0" w:noVBand="1"/>
      </w:tblPr>
      <w:tblGrid>
        <w:gridCol w:w="537"/>
        <w:gridCol w:w="3716"/>
        <w:gridCol w:w="3402"/>
        <w:gridCol w:w="991"/>
        <w:gridCol w:w="1135"/>
      </w:tblGrid>
      <w:tr w:rsidR="002E42EB" w:rsidRPr="00041F3B" w:rsidTr="00EF1B93">
        <w:trPr>
          <w:trHeight w:val="440"/>
        </w:trPr>
        <w:tc>
          <w:tcPr>
            <w:tcW w:w="537" w:type="dxa"/>
            <w:vMerge w:val="restart"/>
            <w:tcBorders>
              <w:top w:val="single" w:sz="4" w:space="0" w:color="auto"/>
              <w:left w:val="single" w:sz="4" w:space="0" w:color="auto"/>
              <w:right w:val="single" w:sz="4" w:space="0" w:color="auto"/>
            </w:tcBorders>
            <w:shd w:val="clear" w:color="auto" w:fill="auto"/>
            <w:noWrap/>
            <w:vAlign w:val="center"/>
            <w:hideMark/>
          </w:tcPr>
          <w:p w:rsidR="002E42EB" w:rsidRPr="00041F3B" w:rsidRDefault="002E42EB" w:rsidP="00EF1B93">
            <w:pPr>
              <w:jc w:val="center"/>
              <w:rPr>
                <w:b/>
                <w:bCs/>
                <w:sz w:val="24"/>
                <w:szCs w:val="24"/>
              </w:rPr>
            </w:pPr>
            <w:r w:rsidRPr="00041F3B">
              <w:rPr>
                <w:b/>
                <w:bCs/>
                <w:sz w:val="24"/>
                <w:szCs w:val="24"/>
              </w:rPr>
              <w:t>TT</w:t>
            </w:r>
          </w:p>
        </w:tc>
        <w:tc>
          <w:tcPr>
            <w:tcW w:w="3716" w:type="dxa"/>
            <w:vMerge w:val="restart"/>
            <w:tcBorders>
              <w:top w:val="single" w:sz="4" w:space="0" w:color="auto"/>
              <w:left w:val="single" w:sz="4" w:space="0" w:color="auto"/>
              <w:right w:val="single" w:sz="4" w:space="0" w:color="auto"/>
            </w:tcBorders>
            <w:shd w:val="clear" w:color="auto" w:fill="auto"/>
            <w:noWrap/>
            <w:vAlign w:val="center"/>
            <w:hideMark/>
          </w:tcPr>
          <w:p w:rsidR="002E42EB" w:rsidRPr="00041F3B" w:rsidRDefault="002E42EB" w:rsidP="00EF1B93">
            <w:pPr>
              <w:jc w:val="center"/>
              <w:rPr>
                <w:b/>
                <w:bCs/>
                <w:sz w:val="24"/>
                <w:szCs w:val="24"/>
              </w:rPr>
            </w:pPr>
            <w:r w:rsidRPr="00041F3B">
              <w:rPr>
                <w:b/>
                <w:bCs/>
                <w:sz w:val="24"/>
                <w:szCs w:val="24"/>
              </w:rPr>
              <w:t>Nội dung công việc</w:t>
            </w:r>
          </w:p>
        </w:tc>
        <w:tc>
          <w:tcPr>
            <w:tcW w:w="3402" w:type="dxa"/>
            <w:vMerge w:val="restart"/>
            <w:tcBorders>
              <w:top w:val="single" w:sz="4" w:space="0" w:color="auto"/>
              <w:left w:val="nil"/>
              <w:right w:val="single" w:sz="4" w:space="0" w:color="auto"/>
            </w:tcBorders>
            <w:shd w:val="clear" w:color="auto" w:fill="auto"/>
            <w:noWrap/>
            <w:vAlign w:val="center"/>
          </w:tcPr>
          <w:p w:rsidR="002E42EB" w:rsidRPr="00041F3B" w:rsidRDefault="002E42EB" w:rsidP="00EF1B93">
            <w:pPr>
              <w:jc w:val="center"/>
              <w:rPr>
                <w:b/>
                <w:bCs/>
                <w:sz w:val="24"/>
                <w:szCs w:val="24"/>
              </w:rPr>
            </w:pPr>
            <w:r w:rsidRPr="00041F3B">
              <w:rPr>
                <w:b/>
                <w:bCs/>
                <w:sz w:val="24"/>
                <w:szCs w:val="24"/>
              </w:rPr>
              <w:t>Tiêu chí đánh giá</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2EB" w:rsidRPr="00041F3B" w:rsidRDefault="002E42EB" w:rsidP="00EF1B93">
            <w:pPr>
              <w:jc w:val="center"/>
              <w:rPr>
                <w:b/>
                <w:bCs/>
                <w:sz w:val="24"/>
                <w:szCs w:val="24"/>
              </w:rPr>
            </w:pPr>
            <w:r w:rsidRPr="00041F3B">
              <w:rPr>
                <w:b/>
                <w:bCs/>
                <w:sz w:val="24"/>
                <w:szCs w:val="24"/>
              </w:rPr>
              <w:t>Tiêu chuẩn đánh giá</w:t>
            </w:r>
          </w:p>
        </w:tc>
      </w:tr>
      <w:tr w:rsidR="002E42EB" w:rsidRPr="00041F3B" w:rsidTr="00EF1B93">
        <w:trPr>
          <w:trHeight w:val="420"/>
        </w:trPr>
        <w:tc>
          <w:tcPr>
            <w:tcW w:w="537" w:type="dxa"/>
            <w:vMerge/>
            <w:tcBorders>
              <w:left w:val="single" w:sz="4" w:space="0" w:color="auto"/>
              <w:bottom w:val="single" w:sz="4" w:space="0" w:color="000000"/>
              <w:right w:val="single" w:sz="4" w:space="0" w:color="auto"/>
            </w:tcBorders>
            <w:shd w:val="clear" w:color="auto" w:fill="auto"/>
            <w:noWrap/>
            <w:vAlign w:val="center"/>
          </w:tcPr>
          <w:p w:rsidR="002E42EB" w:rsidRPr="00041F3B" w:rsidRDefault="002E42EB" w:rsidP="00EF1B93">
            <w:pPr>
              <w:jc w:val="center"/>
              <w:rPr>
                <w:b/>
                <w:bCs/>
                <w:sz w:val="24"/>
                <w:szCs w:val="24"/>
              </w:rPr>
            </w:pPr>
          </w:p>
        </w:tc>
        <w:tc>
          <w:tcPr>
            <w:tcW w:w="3716" w:type="dxa"/>
            <w:vMerge/>
            <w:tcBorders>
              <w:left w:val="single" w:sz="4" w:space="0" w:color="auto"/>
              <w:bottom w:val="single" w:sz="4" w:space="0" w:color="000000"/>
              <w:right w:val="single" w:sz="4" w:space="0" w:color="auto"/>
            </w:tcBorders>
            <w:shd w:val="clear" w:color="auto" w:fill="auto"/>
            <w:noWrap/>
            <w:vAlign w:val="center"/>
          </w:tcPr>
          <w:p w:rsidR="002E42EB" w:rsidRPr="00041F3B" w:rsidRDefault="002E42EB" w:rsidP="00EF1B93">
            <w:pPr>
              <w:jc w:val="center"/>
              <w:rPr>
                <w:b/>
                <w:bCs/>
                <w:sz w:val="24"/>
                <w:szCs w:val="24"/>
              </w:rPr>
            </w:pPr>
          </w:p>
        </w:tc>
        <w:tc>
          <w:tcPr>
            <w:tcW w:w="3402" w:type="dxa"/>
            <w:vMerge/>
            <w:tcBorders>
              <w:left w:val="nil"/>
              <w:bottom w:val="single" w:sz="4" w:space="0" w:color="auto"/>
              <w:right w:val="single" w:sz="4" w:space="0" w:color="auto"/>
            </w:tcBorders>
            <w:shd w:val="clear" w:color="auto" w:fill="auto"/>
            <w:noWrap/>
            <w:vAlign w:val="center"/>
          </w:tcPr>
          <w:p w:rsidR="002E42EB" w:rsidRPr="00041F3B" w:rsidRDefault="002E42EB" w:rsidP="00EF1B93">
            <w:pPr>
              <w:jc w:val="center"/>
              <w:rPr>
                <w:b/>
                <w:bCs/>
                <w:sz w:val="24"/>
                <w:szCs w:val="24"/>
              </w:rPr>
            </w:pPr>
          </w:p>
        </w:tc>
        <w:tc>
          <w:tcPr>
            <w:tcW w:w="991" w:type="dxa"/>
            <w:tcBorders>
              <w:top w:val="single" w:sz="4" w:space="0" w:color="auto"/>
              <w:left w:val="single" w:sz="4" w:space="0" w:color="auto"/>
              <w:bottom w:val="single" w:sz="4" w:space="0" w:color="auto"/>
              <w:right w:val="single" w:sz="4" w:space="0" w:color="000000"/>
            </w:tcBorders>
            <w:shd w:val="clear" w:color="auto" w:fill="auto"/>
            <w:vAlign w:val="center"/>
          </w:tcPr>
          <w:p w:rsidR="002E42EB" w:rsidRPr="00041F3B" w:rsidRDefault="002E42EB" w:rsidP="00EF1B93">
            <w:pPr>
              <w:jc w:val="center"/>
              <w:rPr>
                <w:b/>
                <w:bCs/>
                <w:sz w:val="24"/>
                <w:szCs w:val="24"/>
              </w:rPr>
            </w:pPr>
            <w:r w:rsidRPr="00041F3B">
              <w:rPr>
                <w:b/>
                <w:bCs/>
                <w:sz w:val="24"/>
                <w:szCs w:val="24"/>
              </w:rPr>
              <w:t>Đạt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E42EB" w:rsidRPr="00041F3B" w:rsidRDefault="002E42EB" w:rsidP="00EF1B93">
            <w:pPr>
              <w:jc w:val="center"/>
              <w:rPr>
                <w:b/>
                <w:bCs/>
                <w:sz w:val="24"/>
                <w:szCs w:val="24"/>
              </w:rPr>
            </w:pPr>
            <w:r w:rsidRPr="00041F3B">
              <w:rPr>
                <w:b/>
                <w:bCs/>
                <w:sz w:val="24"/>
                <w:szCs w:val="24"/>
              </w:rPr>
              <w:t>Không đạt</w:t>
            </w:r>
          </w:p>
        </w:tc>
      </w:tr>
      <w:tr w:rsidR="00041F3B" w:rsidRPr="00041F3B" w:rsidTr="009C1922">
        <w:trPr>
          <w:trHeight w:val="615"/>
        </w:trPr>
        <w:tc>
          <w:tcPr>
            <w:tcW w:w="537" w:type="dxa"/>
            <w:vMerge w:val="restart"/>
            <w:tcBorders>
              <w:top w:val="nil"/>
              <w:left w:val="single" w:sz="4" w:space="0" w:color="auto"/>
              <w:right w:val="single" w:sz="4" w:space="0" w:color="auto"/>
            </w:tcBorders>
            <w:shd w:val="clear" w:color="auto" w:fill="auto"/>
            <w:noWrap/>
            <w:vAlign w:val="center"/>
            <w:hideMark/>
          </w:tcPr>
          <w:p w:rsidR="00041F3B" w:rsidRPr="00041F3B" w:rsidRDefault="00041F3B" w:rsidP="00EF1B93">
            <w:pPr>
              <w:jc w:val="center"/>
              <w:rPr>
                <w:sz w:val="26"/>
                <w:szCs w:val="26"/>
              </w:rPr>
            </w:pPr>
            <w:r w:rsidRPr="00041F3B">
              <w:rPr>
                <w:sz w:val="26"/>
                <w:szCs w:val="26"/>
              </w:rPr>
              <w:t>1</w:t>
            </w:r>
          </w:p>
        </w:tc>
        <w:tc>
          <w:tcPr>
            <w:tcW w:w="3716" w:type="dxa"/>
            <w:vMerge w:val="restart"/>
            <w:tcBorders>
              <w:top w:val="nil"/>
              <w:left w:val="nil"/>
              <w:right w:val="single" w:sz="4" w:space="0" w:color="auto"/>
            </w:tcBorders>
            <w:shd w:val="clear" w:color="auto" w:fill="auto"/>
            <w:vAlign w:val="center"/>
            <w:hideMark/>
          </w:tcPr>
          <w:p w:rsidR="00041F3B" w:rsidRPr="00041F3B" w:rsidRDefault="00041F3B" w:rsidP="00EF1B93">
            <w:pPr>
              <w:jc w:val="both"/>
              <w:rPr>
                <w:spacing w:val="-8"/>
                <w:sz w:val="26"/>
                <w:szCs w:val="26"/>
              </w:rPr>
            </w:pPr>
            <w:r w:rsidRPr="00041F3B">
              <w:rPr>
                <w:spacing w:val="-8"/>
                <w:sz w:val="26"/>
                <w:szCs w:val="26"/>
              </w:rPr>
              <w:t>Hồ sơ yêu cầu trợ giúp pháp lý đảm bảo nội dung, thành phần theo quy định tại khoản 1 điều 29 Luật Trợ giúp pháp lý</w:t>
            </w:r>
            <w:r w:rsidR="00AD47C0">
              <w:rPr>
                <w:spacing w:val="-8"/>
                <w:sz w:val="26"/>
                <w:szCs w:val="26"/>
              </w:rPr>
              <w:t>.</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041F3B" w:rsidRPr="00041F3B" w:rsidRDefault="00041F3B" w:rsidP="00041F3B">
            <w:pPr>
              <w:jc w:val="both"/>
              <w:rPr>
                <w:iCs/>
                <w:sz w:val="26"/>
                <w:szCs w:val="26"/>
              </w:rPr>
            </w:pPr>
            <w:r w:rsidRPr="00041F3B">
              <w:rPr>
                <w:iCs/>
                <w:sz w:val="26"/>
                <w:szCs w:val="26"/>
              </w:rPr>
              <w:t>Có đơn hoặc văn bản yêu cầu trợ giúp pháp lý và giấy tờ chứng minh thuộc diện được trợ giúp pháp lý</w:t>
            </w:r>
            <w:r w:rsidR="00982A09">
              <w:rPr>
                <w:iCs/>
                <w:sz w:val="26"/>
                <w:szCs w:val="26"/>
              </w:rPr>
              <w:t>.</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41F3B" w:rsidRPr="00041F3B" w:rsidRDefault="00041F3B" w:rsidP="00EF1B93">
            <w:pPr>
              <w:rPr>
                <w:sz w:val="26"/>
                <w:szCs w:val="26"/>
              </w:rPr>
            </w:pPr>
            <w:r w:rsidRPr="00041F3B">
              <w:rPr>
                <w:sz w:val="26"/>
                <w:szCs w:val="26"/>
              </w:rPr>
              <w:t> </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041F3B" w:rsidRPr="00041F3B" w:rsidRDefault="00041F3B" w:rsidP="00EF1B93">
            <w:pPr>
              <w:rPr>
                <w:sz w:val="26"/>
                <w:szCs w:val="26"/>
              </w:rPr>
            </w:pPr>
            <w:r w:rsidRPr="00041F3B">
              <w:rPr>
                <w:sz w:val="26"/>
                <w:szCs w:val="26"/>
              </w:rPr>
              <w:t> </w:t>
            </w:r>
          </w:p>
        </w:tc>
      </w:tr>
      <w:tr w:rsidR="00041F3B" w:rsidRPr="00041F3B" w:rsidTr="009C1922">
        <w:trPr>
          <w:trHeight w:val="615"/>
        </w:trPr>
        <w:tc>
          <w:tcPr>
            <w:tcW w:w="537" w:type="dxa"/>
            <w:vMerge/>
            <w:tcBorders>
              <w:left w:val="single" w:sz="4" w:space="0" w:color="auto"/>
              <w:bottom w:val="single" w:sz="4" w:space="0" w:color="auto"/>
              <w:right w:val="single" w:sz="4" w:space="0" w:color="auto"/>
            </w:tcBorders>
            <w:shd w:val="clear" w:color="auto" w:fill="auto"/>
            <w:noWrap/>
            <w:vAlign w:val="center"/>
          </w:tcPr>
          <w:p w:rsidR="00041F3B" w:rsidRPr="00041F3B" w:rsidRDefault="00041F3B" w:rsidP="00EF1B93">
            <w:pPr>
              <w:jc w:val="center"/>
              <w:rPr>
                <w:sz w:val="26"/>
                <w:szCs w:val="26"/>
              </w:rPr>
            </w:pPr>
          </w:p>
        </w:tc>
        <w:tc>
          <w:tcPr>
            <w:tcW w:w="3716" w:type="dxa"/>
            <w:vMerge/>
            <w:tcBorders>
              <w:left w:val="nil"/>
              <w:bottom w:val="single" w:sz="4" w:space="0" w:color="auto"/>
              <w:right w:val="single" w:sz="4" w:space="0" w:color="auto"/>
            </w:tcBorders>
            <w:shd w:val="clear" w:color="auto" w:fill="auto"/>
            <w:vAlign w:val="center"/>
          </w:tcPr>
          <w:p w:rsidR="00041F3B" w:rsidRPr="00041F3B" w:rsidRDefault="00041F3B" w:rsidP="00EF1B93">
            <w:pPr>
              <w:jc w:val="both"/>
              <w:rPr>
                <w:spacing w:val="-8"/>
                <w:sz w:val="26"/>
                <w:szCs w:val="26"/>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041F3B" w:rsidRPr="00041F3B" w:rsidRDefault="00041F3B" w:rsidP="00EF1B93">
            <w:pPr>
              <w:jc w:val="both"/>
              <w:rPr>
                <w:b/>
                <w:bCs/>
                <w:sz w:val="26"/>
                <w:szCs w:val="26"/>
              </w:rPr>
            </w:pPr>
            <w:r w:rsidRPr="00041F3B">
              <w:rPr>
                <w:iCs/>
                <w:spacing w:val="-6"/>
                <w:sz w:val="26"/>
                <w:szCs w:val="26"/>
              </w:rPr>
              <w:t>Có giấy tờ, tài liệu li</w:t>
            </w:r>
            <w:bookmarkStart w:id="0" w:name="_GoBack"/>
            <w:bookmarkEnd w:id="0"/>
            <w:r w:rsidRPr="00041F3B">
              <w:rPr>
                <w:iCs/>
                <w:spacing w:val="-6"/>
                <w:sz w:val="26"/>
                <w:szCs w:val="26"/>
              </w:rPr>
              <w:t>ên quan đến vụ việc trợ giúp pháp lý</w:t>
            </w:r>
            <w:r w:rsidR="00982A09">
              <w:rPr>
                <w:iCs/>
                <w:spacing w:val="-6"/>
                <w:sz w:val="26"/>
                <w:szCs w:val="26"/>
              </w:rPr>
              <w:t>.</w:t>
            </w:r>
          </w:p>
        </w:tc>
        <w:tc>
          <w:tcPr>
            <w:tcW w:w="991" w:type="dxa"/>
            <w:tcBorders>
              <w:top w:val="single" w:sz="4" w:space="0" w:color="auto"/>
              <w:left w:val="nil"/>
              <w:bottom w:val="single" w:sz="4" w:space="0" w:color="auto"/>
              <w:right w:val="single" w:sz="4" w:space="0" w:color="auto"/>
            </w:tcBorders>
            <w:shd w:val="clear" w:color="auto" w:fill="auto"/>
            <w:noWrap/>
            <w:vAlign w:val="bottom"/>
          </w:tcPr>
          <w:p w:rsidR="00041F3B" w:rsidRPr="00041F3B" w:rsidRDefault="00041F3B" w:rsidP="00EF1B93">
            <w:pPr>
              <w:rPr>
                <w:sz w:val="26"/>
                <w:szCs w:val="26"/>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041F3B" w:rsidRPr="00041F3B" w:rsidRDefault="00041F3B" w:rsidP="00EF1B93">
            <w:pPr>
              <w:rPr>
                <w:sz w:val="26"/>
                <w:szCs w:val="26"/>
              </w:rPr>
            </w:pPr>
          </w:p>
        </w:tc>
      </w:tr>
      <w:tr w:rsidR="00041F3B" w:rsidRPr="00041F3B" w:rsidTr="009C1922">
        <w:trPr>
          <w:trHeight w:val="851"/>
        </w:trPr>
        <w:tc>
          <w:tcPr>
            <w:tcW w:w="537" w:type="dxa"/>
            <w:vMerge w:val="restart"/>
            <w:tcBorders>
              <w:top w:val="nil"/>
              <w:left w:val="single" w:sz="4" w:space="0" w:color="auto"/>
              <w:right w:val="single" w:sz="4" w:space="0" w:color="auto"/>
            </w:tcBorders>
            <w:shd w:val="clear" w:color="auto" w:fill="auto"/>
            <w:noWrap/>
            <w:vAlign w:val="center"/>
            <w:hideMark/>
          </w:tcPr>
          <w:p w:rsidR="00041F3B" w:rsidRPr="00041F3B" w:rsidRDefault="00041F3B" w:rsidP="00EF1B93">
            <w:pPr>
              <w:jc w:val="center"/>
              <w:rPr>
                <w:sz w:val="26"/>
                <w:szCs w:val="26"/>
              </w:rPr>
            </w:pPr>
            <w:r w:rsidRPr="00041F3B">
              <w:rPr>
                <w:sz w:val="26"/>
                <w:szCs w:val="26"/>
              </w:rPr>
              <w:t>2</w:t>
            </w:r>
          </w:p>
        </w:tc>
        <w:tc>
          <w:tcPr>
            <w:tcW w:w="3716" w:type="dxa"/>
            <w:vMerge w:val="restart"/>
            <w:tcBorders>
              <w:top w:val="nil"/>
              <w:left w:val="nil"/>
              <w:right w:val="single" w:sz="4" w:space="0" w:color="auto"/>
            </w:tcBorders>
            <w:shd w:val="clear" w:color="auto" w:fill="auto"/>
            <w:vAlign w:val="center"/>
            <w:hideMark/>
          </w:tcPr>
          <w:p w:rsidR="00041F3B" w:rsidRPr="00041F3B" w:rsidRDefault="00041F3B" w:rsidP="00041F3B">
            <w:pPr>
              <w:jc w:val="both"/>
              <w:rPr>
                <w:sz w:val="26"/>
                <w:szCs w:val="26"/>
              </w:rPr>
            </w:pPr>
            <w:r w:rsidRPr="00041F3B">
              <w:rPr>
                <w:sz w:val="26"/>
                <w:szCs w:val="26"/>
              </w:rPr>
              <w:t>Tổ chức thực hiện trợ giúp pháp lý cử người thực hiện vụ việc trợ giúp pháp lý đảm bảo về thờ</w:t>
            </w:r>
            <w:r>
              <w:rPr>
                <w:sz w:val="26"/>
                <w:szCs w:val="26"/>
              </w:rPr>
              <w:t>i gian, hình thức quy định tại Đ</w:t>
            </w:r>
            <w:r w:rsidRPr="00041F3B">
              <w:rPr>
                <w:sz w:val="26"/>
                <w:szCs w:val="26"/>
              </w:rPr>
              <w:t xml:space="preserve">iều 31 và </w:t>
            </w:r>
            <w:r>
              <w:rPr>
                <w:sz w:val="26"/>
                <w:szCs w:val="26"/>
              </w:rPr>
              <w:t>Đ</w:t>
            </w:r>
            <w:r w:rsidRPr="00041F3B">
              <w:rPr>
                <w:sz w:val="26"/>
                <w:szCs w:val="26"/>
              </w:rPr>
              <w:t>iều 33 Luật Trợ giúp pháp lý</w:t>
            </w:r>
            <w:r w:rsidR="00982A09">
              <w:rPr>
                <w:sz w:val="26"/>
                <w:szCs w:val="26"/>
              </w:rPr>
              <w:t>.</w:t>
            </w:r>
          </w:p>
        </w:tc>
        <w:tc>
          <w:tcPr>
            <w:tcW w:w="3402" w:type="dxa"/>
            <w:tcBorders>
              <w:top w:val="nil"/>
              <w:left w:val="nil"/>
              <w:bottom w:val="single" w:sz="4" w:space="0" w:color="auto"/>
              <w:right w:val="single" w:sz="4" w:space="0" w:color="auto"/>
            </w:tcBorders>
            <w:shd w:val="clear" w:color="auto" w:fill="auto"/>
            <w:noWrap/>
            <w:vAlign w:val="center"/>
          </w:tcPr>
          <w:p w:rsidR="00041F3B" w:rsidRPr="00041F3B" w:rsidRDefault="00041F3B" w:rsidP="00EF1B93">
            <w:pPr>
              <w:jc w:val="both"/>
              <w:rPr>
                <w:iCs/>
                <w:spacing w:val="-12"/>
                <w:sz w:val="26"/>
                <w:szCs w:val="26"/>
              </w:rPr>
            </w:pPr>
            <w:r w:rsidRPr="00041F3B">
              <w:rPr>
                <w:iCs/>
                <w:spacing w:val="-12"/>
                <w:sz w:val="26"/>
                <w:szCs w:val="26"/>
              </w:rPr>
              <w:t>Trong thời hạn 03 ngày làm việc kể từ ngày thụ lý vụ việc trợ giúp pháp lý</w:t>
            </w:r>
            <w:r w:rsidR="00982A09">
              <w:rPr>
                <w:iCs/>
                <w:spacing w:val="-12"/>
                <w:sz w:val="26"/>
                <w:szCs w:val="26"/>
              </w:rPr>
              <w:t>.</w:t>
            </w:r>
          </w:p>
        </w:tc>
        <w:tc>
          <w:tcPr>
            <w:tcW w:w="991" w:type="dxa"/>
            <w:tcBorders>
              <w:top w:val="nil"/>
              <w:left w:val="nil"/>
              <w:bottom w:val="single" w:sz="4" w:space="0" w:color="auto"/>
              <w:right w:val="single" w:sz="4" w:space="0" w:color="auto"/>
            </w:tcBorders>
            <w:shd w:val="clear" w:color="auto" w:fill="auto"/>
            <w:noWrap/>
            <w:vAlign w:val="bottom"/>
            <w:hideMark/>
          </w:tcPr>
          <w:p w:rsidR="00041F3B" w:rsidRPr="00041F3B" w:rsidRDefault="00041F3B" w:rsidP="00EF1B93">
            <w:pPr>
              <w:rPr>
                <w:sz w:val="26"/>
                <w:szCs w:val="26"/>
              </w:rPr>
            </w:pPr>
            <w:r w:rsidRPr="00041F3B">
              <w:rPr>
                <w:sz w:val="26"/>
                <w:szCs w:val="26"/>
              </w:rPr>
              <w:t> </w:t>
            </w:r>
          </w:p>
        </w:tc>
        <w:tc>
          <w:tcPr>
            <w:tcW w:w="1135" w:type="dxa"/>
            <w:tcBorders>
              <w:top w:val="nil"/>
              <w:left w:val="nil"/>
              <w:bottom w:val="single" w:sz="4" w:space="0" w:color="auto"/>
              <w:right w:val="single" w:sz="4" w:space="0" w:color="auto"/>
            </w:tcBorders>
            <w:shd w:val="clear" w:color="auto" w:fill="auto"/>
            <w:noWrap/>
            <w:vAlign w:val="bottom"/>
            <w:hideMark/>
          </w:tcPr>
          <w:p w:rsidR="00041F3B" w:rsidRPr="00041F3B" w:rsidRDefault="00041F3B" w:rsidP="00EF1B93">
            <w:pPr>
              <w:rPr>
                <w:sz w:val="26"/>
                <w:szCs w:val="26"/>
              </w:rPr>
            </w:pPr>
            <w:r w:rsidRPr="00041F3B">
              <w:rPr>
                <w:sz w:val="26"/>
                <w:szCs w:val="26"/>
              </w:rPr>
              <w:t> </w:t>
            </w:r>
          </w:p>
        </w:tc>
      </w:tr>
      <w:tr w:rsidR="00041F3B" w:rsidRPr="00041F3B" w:rsidTr="009C1922">
        <w:trPr>
          <w:trHeight w:val="851"/>
        </w:trPr>
        <w:tc>
          <w:tcPr>
            <w:tcW w:w="537" w:type="dxa"/>
            <w:vMerge/>
            <w:tcBorders>
              <w:left w:val="single" w:sz="4" w:space="0" w:color="auto"/>
              <w:bottom w:val="single" w:sz="4" w:space="0" w:color="auto"/>
              <w:right w:val="single" w:sz="4" w:space="0" w:color="auto"/>
            </w:tcBorders>
            <w:shd w:val="clear" w:color="auto" w:fill="auto"/>
            <w:noWrap/>
            <w:vAlign w:val="center"/>
          </w:tcPr>
          <w:p w:rsidR="00041F3B" w:rsidRPr="00041F3B" w:rsidRDefault="00041F3B" w:rsidP="00EF1B93">
            <w:pPr>
              <w:jc w:val="center"/>
              <w:rPr>
                <w:sz w:val="26"/>
                <w:szCs w:val="26"/>
              </w:rPr>
            </w:pPr>
          </w:p>
        </w:tc>
        <w:tc>
          <w:tcPr>
            <w:tcW w:w="3716" w:type="dxa"/>
            <w:vMerge/>
            <w:tcBorders>
              <w:left w:val="nil"/>
              <w:bottom w:val="single" w:sz="4" w:space="0" w:color="auto"/>
              <w:right w:val="single" w:sz="4" w:space="0" w:color="auto"/>
            </w:tcBorders>
            <w:shd w:val="clear" w:color="auto" w:fill="auto"/>
            <w:vAlign w:val="center"/>
          </w:tcPr>
          <w:p w:rsidR="00041F3B" w:rsidRPr="00041F3B" w:rsidRDefault="00041F3B" w:rsidP="00041F3B">
            <w:pPr>
              <w:jc w:val="both"/>
              <w:rPr>
                <w:sz w:val="26"/>
                <w:szCs w:val="26"/>
              </w:rPr>
            </w:pPr>
          </w:p>
        </w:tc>
        <w:tc>
          <w:tcPr>
            <w:tcW w:w="3402" w:type="dxa"/>
            <w:tcBorders>
              <w:top w:val="nil"/>
              <w:left w:val="nil"/>
              <w:bottom w:val="single" w:sz="4" w:space="0" w:color="auto"/>
              <w:right w:val="single" w:sz="4" w:space="0" w:color="auto"/>
            </w:tcBorders>
            <w:shd w:val="clear" w:color="auto" w:fill="auto"/>
            <w:noWrap/>
            <w:vAlign w:val="center"/>
          </w:tcPr>
          <w:p w:rsidR="00041F3B" w:rsidRPr="00041F3B" w:rsidRDefault="00041F3B" w:rsidP="00EF1B93">
            <w:pPr>
              <w:jc w:val="both"/>
              <w:rPr>
                <w:b/>
                <w:bCs/>
                <w:sz w:val="26"/>
                <w:szCs w:val="26"/>
              </w:rPr>
            </w:pPr>
            <w:r w:rsidRPr="00041F3B">
              <w:rPr>
                <w:iCs/>
                <w:sz w:val="26"/>
                <w:szCs w:val="26"/>
              </w:rPr>
              <w:t>Việc cử người thực hiện trợ giúp pháp lý được lập thành văn bản</w:t>
            </w:r>
            <w:r w:rsidR="00982A09">
              <w:rPr>
                <w:iCs/>
                <w:sz w:val="26"/>
                <w:szCs w:val="26"/>
              </w:rPr>
              <w:t>.</w:t>
            </w:r>
          </w:p>
        </w:tc>
        <w:tc>
          <w:tcPr>
            <w:tcW w:w="991" w:type="dxa"/>
            <w:tcBorders>
              <w:top w:val="nil"/>
              <w:left w:val="nil"/>
              <w:bottom w:val="single" w:sz="4" w:space="0" w:color="auto"/>
              <w:right w:val="single" w:sz="4" w:space="0" w:color="auto"/>
            </w:tcBorders>
            <w:shd w:val="clear" w:color="auto" w:fill="auto"/>
            <w:noWrap/>
            <w:vAlign w:val="bottom"/>
          </w:tcPr>
          <w:p w:rsidR="00041F3B" w:rsidRPr="00041F3B" w:rsidRDefault="00041F3B" w:rsidP="00EF1B93">
            <w:pPr>
              <w:rPr>
                <w:sz w:val="26"/>
                <w:szCs w:val="26"/>
              </w:rPr>
            </w:pPr>
          </w:p>
        </w:tc>
        <w:tc>
          <w:tcPr>
            <w:tcW w:w="1135" w:type="dxa"/>
            <w:tcBorders>
              <w:top w:val="nil"/>
              <w:left w:val="nil"/>
              <w:bottom w:val="single" w:sz="4" w:space="0" w:color="auto"/>
              <w:right w:val="single" w:sz="4" w:space="0" w:color="auto"/>
            </w:tcBorders>
            <w:shd w:val="clear" w:color="auto" w:fill="auto"/>
            <w:noWrap/>
            <w:vAlign w:val="bottom"/>
          </w:tcPr>
          <w:p w:rsidR="00041F3B" w:rsidRPr="00041F3B" w:rsidRDefault="00041F3B" w:rsidP="00EF1B93">
            <w:pPr>
              <w:rPr>
                <w:sz w:val="26"/>
                <w:szCs w:val="26"/>
              </w:rPr>
            </w:pPr>
          </w:p>
        </w:tc>
      </w:tr>
      <w:tr w:rsidR="002E42EB" w:rsidRPr="00041F3B" w:rsidTr="00EF1B93">
        <w:trPr>
          <w:trHeight w:val="742"/>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E42EB" w:rsidRPr="00041F3B" w:rsidRDefault="002E42EB" w:rsidP="00EF1B93">
            <w:pPr>
              <w:jc w:val="center"/>
              <w:rPr>
                <w:sz w:val="26"/>
                <w:szCs w:val="26"/>
              </w:rPr>
            </w:pPr>
            <w:r w:rsidRPr="00041F3B">
              <w:rPr>
                <w:sz w:val="26"/>
                <w:szCs w:val="26"/>
              </w:rPr>
              <w:t>3</w:t>
            </w:r>
          </w:p>
        </w:tc>
        <w:tc>
          <w:tcPr>
            <w:tcW w:w="3716" w:type="dxa"/>
            <w:tcBorders>
              <w:top w:val="nil"/>
              <w:left w:val="nil"/>
              <w:bottom w:val="single" w:sz="4" w:space="0" w:color="auto"/>
              <w:right w:val="single" w:sz="4" w:space="0" w:color="auto"/>
            </w:tcBorders>
            <w:shd w:val="clear" w:color="auto" w:fill="auto"/>
            <w:vAlign w:val="center"/>
            <w:hideMark/>
          </w:tcPr>
          <w:p w:rsidR="002E42EB" w:rsidRPr="00041F3B" w:rsidRDefault="002E42EB" w:rsidP="00EF1B93">
            <w:pPr>
              <w:jc w:val="both"/>
              <w:rPr>
                <w:sz w:val="26"/>
                <w:szCs w:val="26"/>
              </w:rPr>
            </w:pPr>
            <w:r w:rsidRPr="00041F3B">
              <w:rPr>
                <w:sz w:val="26"/>
                <w:szCs w:val="26"/>
              </w:rPr>
              <w:t>Vụ việc trợ giúp pháp lý kết thúc, hồ sơ vụ việc trợ giúp pháp lý được tổ chức thực hiện trợ giúp pháp lý thẩm định chất lượng vụ việc trợ giúp pháp lý bằng văn bản</w:t>
            </w:r>
            <w:r w:rsidR="00982A09">
              <w:rPr>
                <w:sz w:val="26"/>
                <w:szCs w:val="26"/>
              </w:rPr>
              <w:t>.</w:t>
            </w:r>
          </w:p>
        </w:tc>
        <w:tc>
          <w:tcPr>
            <w:tcW w:w="3402" w:type="dxa"/>
            <w:tcBorders>
              <w:top w:val="nil"/>
              <w:left w:val="nil"/>
              <w:bottom w:val="single" w:sz="4" w:space="0" w:color="auto"/>
              <w:right w:val="single" w:sz="4" w:space="0" w:color="auto"/>
            </w:tcBorders>
            <w:shd w:val="clear" w:color="auto" w:fill="auto"/>
            <w:noWrap/>
            <w:vAlign w:val="center"/>
          </w:tcPr>
          <w:p w:rsidR="002E42EB" w:rsidRPr="00041F3B" w:rsidRDefault="002E42EB" w:rsidP="00EF1B93">
            <w:pPr>
              <w:jc w:val="both"/>
              <w:rPr>
                <w:bCs/>
                <w:sz w:val="26"/>
                <w:szCs w:val="26"/>
              </w:rPr>
            </w:pPr>
            <w:r w:rsidRPr="00041F3B">
              <w:rPr>
                <w:bCs/>
                <w:sz w:val="26"/>
                <w:szCs w:val="26"/>
              </w:rPr>
              <w:t>Vụ việc được thẩm định đạt chất lượng trở lên</w:t>
            </w:r>
            <w:r w:rsidR="00982A09">
              <w:rPr>
                <w:bCs/>
                <w:sz w:val="26"/>
                <w:szCs w:val="26"/>
              </w:rPr>
              <w:t>.</w:t>
            </w:r>
          </w:p>
        </w:tc>
        <w:tc>
          <w:tcPr>
            <w:tcW w:w="991" w:type="dxa"/>
            <w:tcBorders>
              <w:top w:val="nil"/>
              <w:left w:val="nil"/>
              <w:bottom w:val="single" w:sz="4" w:space="0" w:color="auto"/>
              <w:right w:val="single" w:sz="4" w:space="0" w:color="auto"/>
            </w:tcBorders>
            <w:shd w:val="clear" w:color="auto" w:fill="auto"/>
            <w:noWrap/>
            <w:vAlign w:val="bottom"/>
            <w:hideMark/>
          </w:tcPr>
          <w:p w:rsidR="002E42EB" w:rsidRPr="00041F3B" w:rsidRDefault="002E42EB" w:rsidP="00EF1B93">
            <w:pPr>
              <w:rPr>
                <w:sz w:val="26"/>
                <w:szCs w:val="26"/>
              </w:rPr>
            </w:pPr>
            <w:r w:rsidRPr="00041F3B">
              <w:rPr>
                <w:sz w:val="26"/>
                <w:szCs w:val="26"/>
              </w:rPr>
              <w:t> </w:t>
            </w:r>
          </w:p>
        </w:tc>
        <w:tc>
          <w:tcPr>
            <w:tcW w:w="1135" w:type="dxa"/>
            <w:tcBorders>
              <w:top w:val="nil"/>
              <w:left w:val="nil"/>
              <w:bottom w:val="single" w:sz="4" w:space="0" w:color="auto"/>
              <w:right w:val="single" w:sz="4" w:space="0" w:color="auto"/>
            </w:tcBorders>
            <w:shd w:val="clear" w:color="auto" w:fill="auto"/>
            <w:noWrap/>
            <w:vAlign w:val="bottom"/>
            <w:hideMark/>
          </w:tcPr>
          <w:p w:rsidR="002E42EB" w:rsidRPr="00041F3B" w:rsidRDefault="002E42EB" w:rsidP="00EF1B93">
            <w:pPr>
              <w:rPr>
                <w:sz w:val="26"/>
                <w:szCs w:val="26"/>
              </w:rPr>
            </w:pPr>
            <w:r w:rsidRPr="00041F3B">
              <w:rPr>
                <w:sz w:val="26"/>
                <w:szCs w:val="26"/>
              </w:rPr>
              <w:t> </w:t>
            </w:r>
          </w:p>
        </w:tc>
      </w:tr>
    </w:tbl>
    <w:p w:rsidR="002E42EB" w:rsidRPr="00041F3B" w:rsidRDefault="002E42EB" w:rsidP="002E42EB">
      <w:pPr>
        <w:spacing w:line="269" w:lineRule="auto"/>
        <w:jc w:val="center"/>
        <w:rPr>
          <w:sz w:val="20"/>
        </w:rPr>
      </w:pPr>
    </w:p>
    <w:p w:rsidR="002E42EB" w:rsidRPr="00041F3B" w:rsidRDefault="002E42EB" w:rsidP="002E42EB">
      <w:pPr>
        <w:spacing w:line="269" w:lineRule="auto"/>
        <w:jc w:val="center"/>
        <w:rPr>
          <w:i/>
        </w:rPr>
        <w:sectPr w:rsidR="002E42EB" w:rsidRPr="00041F3B" w:rsidSect="00055853">
          <w:headerReference w:type="default" r:id="rId8"/>
          <w:footerReference w:type="even" r:id="rId9"/>
          <w:footerReference w:type="default" r:id="rId10"/>
          <w:pgSz w:w="11907" w:h="16840" w:code="9"/>
          <w:pgMar w:top="1134" w:right="1134" w:bottom="1134" w:left="1701" w:header="720" w:footer="720" w:gutter="0"/>
          <w:cols w:space="720"/>
          <w:titlePg/>
          <w:docGrid w:linePitch="254"/>
        </w:sectPr>
      </w:pPr>
    </w:p>
    <w:p w:rsidR="002E42EB" w:rsidRPr="00041F3B" w:rsidRDefault="002E42EB" w:rsidP="002E42EB">
      <w:pPr>
        <w:jc w:val="center"/>
        <w:rPr>
          <w:b/>
        </w:rPr>
      </w:pPr>
      <w:r w:rsidRPr="00041F3B">
        <w:rPr>
          <w:b/>
        </w:rPr>
        <w:lastRenderedPageBreak/>
        <w:t>Phụ lục II</w:t>
      </w:r>
    </w:p>
    <w:p w:rsidR="002E42EB" w:rsidRPr="00041F3B" w:rsidRDefault="002E42EB" w:rsidP="002E42EB">
      <w:pPr>
        <w:jc w:val="center"/>
        <w:rPr>
          <w:b/>
        </w:rPr>
      </w:pPr>
      <w:r w:rsidRPr="00041F3B">
        <w:rPr>
          <w:b/>
        </w:rPr>
        <w:t>TIÊU CHÍ, TIÊU CHUẨN ĐÁNH GIÁ CHẤT LƯỢNG DỊCH VỤ</w:t>
      </w:r>
    </w:p>
    <w:p w:rsidR="002E42EB" w:rsidRPr="00041F3B" w:rsidRDefault="002E42EB" w:rsidP="002E42EB">
      <w:pPr>
        <w:jc w:val="center"/>
        <w:rPr>
          <w:b/>
        </w:rPr>
      </w:pPr>
      <w:r w:rsidRPr="00041F3B">
        <w:rPr>
          <w:b/>
        </w:rPr>
        <w:t>TƯ VẤN PHÁP LUẬT, TRỢ GIÚP PHÁP LÝ NGOÀI TRỤ SỞ</w:t>
      </w:r>
    </w:p>
    <w:p w:rsidR="002E42EB" w:rsidRPr="00041F3B" w:rsidRDefault="002E42EB" w:rsidP="002E42EB">
      <w:pPr>
        <w:jc w:val="center"/>
        <w:rPr>
          <w:b/>
        </w:rPr>
      </w:pPr>
      <w:r w:rsidRPr="00041F3B">
        <w:rPr>
          <w:b/>
        </w:rPr>
        <w:t>VÀ TRUYỀN THÔNG VỀ TRỢ GIÚP PHÁP LÝ</w:t>
      </w:r>
    </w:p>
    <w:p w:rsidR="002E42EB" w:rsidRPr="00041F3B" w:rsidRDefault="002E42EB" w:rsidP="002E42EB">
      <w:pPr>
        <w:jc w:val="center"/>
        <w:rPr>
          <w:i/>
        </w:rPr>
      </w:pPr>
      <w:r w:rsidRPr="00041F3B">
        <w:rPr>
          <w:i/>
        </w:rPr>
        <w:t xml:space="preserve">(Kèm theo Quyết định số </w:t>
      </w:r>
      <w:r w:rsidR="00485D6D">
        <w:rPr>
          <w:i/>
        </w:rPr>
        <w:t xml:space="preserve">    </w:t>
      </w:r>
      <w:r w:rsidR="007863A3">
        <w:rPr>
          <w:i/>
        </w:rPr>
        <w:t xml:space="preserve">  </w:t>
      </w:r>
      <w:r w:rsidR="00485D6D">
        <w:rPr>
          <w:i/>
        </w:rPr>
        <w:t xml:space="preserve"> </w:t>
      </w:r>
      <w:r w:rsidRPr="00041F3B">
        <w:rPr>
          <w:i/>
        </w:rPr>
        <w:t xml:space="preserve">/2024/QĐ-UBND ngày </w:t>
      </w:r>
      <w:r w:rsidR="00485D6D">
        <w:rPr>
          <w:i/>
        </w:rPr>
        <w:t xml:space="preserve">     </w:t>
      </w:r>
      <w:r w:rsidRPr="00041F3B">
        <w:rPr>
          <w:i/>
        </w:rPr>
        <w:t xml:space="preserve"> tháng </w:t>
      </w:r>
      <w:r w:rsidR="00485D6D">
        <w:rPr>
          <w:i/>
        </w:rPr>
        <w:t xml:space="preserve">  </w:t>
      </w:r>
      <w:r w:rsidRPr="00041F3B">
        <w:rPr>
          <w:i/>
        </w:rPr>
        <w:t xml:space="preserve"> năm 2024 của Ủy ban nhân dân tỉnh Hậu Giang)</w:t>
      </w:r>
    </w:p>
    <w:p w:rsidR="002E42EB" w:rsidRPr="00041F3B" w:rsidRDefault="00EB6A17" w:rsidP="002E42EB">
      <w:pPr>
        <w:spacing w:line="269" w:lineRule="auto"/>
        <w:jc w:val="center"/>
        <w:rPr>
          <w:i/>
        </w:rPr>
      </w:pPr>
      <w:r w:rsidRPr="00041F3B">
        <w:rPr>
          <w:i/>
          <w:noProof/>
        </w:rPr>
        <mc:AlternateContent>
          <mc:Choice Requires="wps">
            <w:drawing>
              <wp:anchor distT="0" distB="0" distL="114300" distR="114300" simplePos="0" relativeHeight="251656704" behindDoc="0" locked="0" layoutInCell="1" allowOverlap="1">
                <wp:simplePos x="0" y="0"/>
                <wp:positionH relativeFrom="column">
                  <wp:posOffset>2183765</wp:posOffset>
                </wp:positionH>
                <wp:positionV relativeFrom="paragraph">
                  <wp:posOffset>69215</wp:posOffset>
                </wp:positionV>
                <wp:extent cx="1597025" cy="0"/>
                <wp:effectExtent l="6350" t="6350" r="6350" b="1270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9AA07" id="AutoShape 12" o:spid="_x0000_s1026" type="#_x0000_t32" style="position:absolute;margin-left:171.95pt;margin-top:5.45pt;width:125.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R1HQIAADw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"/>
            </w:pict>
          </mc:Fallback>
        </mc:AlternateContent>
      </w:r>
    </w:p>
    <w:tbl>
      <w:tblPr>
        <w:tblW w:w="9781" w:type="dxa"/>
        <w:tblInd w:w="-601" w:type="dxa"/>
        <w:tblLook w:val="04A0" w:firstRow="1" w:lastRow="0" w:firstColumn="1" w:lastColumn="0" w:noHBand="0" w:noVBand="1"/>
      </w:tblPr>
      <w:tblGrid>
        <w:gridCol w:w="620"/>
        <w:gridCol w:w="3491"/>
        <w:gridCol w:w="3402"/>
        <w:gridCol w:w="1134"/>
        <w:gridCol w:w="1134"/>
      </w:tblGrid>
      <w:tr w:rsidR="002E42EB" w:rsidRPr="00041F3B" w:rsidTr="00EF1B93">
        <w:trPr>
          <w:trHeight w:val="585"/>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42EB" w:rsidRPr="00041F3B" w:rsidRDefault="002E42EB" w:rsidP="00EF1B93">
            <w:pPr>
              <w:jc w:val="center"/>
              <w:rPr>
                <w:b/>
                <w:bCs/>
                <w:sz w:val="26"/>
                <w:szCs w:val="26"/>
              </w:rPr>
            </w:pPr>
            <w:r w:rsidRPr="00041F3B">
              <w:rPr>
                <w:b/>
                <w:bCs/>
                <w:sz w:val="26"/>
                <w:szCs w:val="26"/>
              </w:rPr>
              <w:t>TT</w:t>
            </w:r>
          </w:p>
        </w:tc>
        <w:tc>
          <w:tcPr>
            <w:tcW w:w="34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42EB" w:rsidRPr="00041F3B" w:rsidRDefault="002E42EB" w:rsidP="00EF1B93">
            <w:pPr>
              <w:jc w:val="center"/>
              <w:rPr>
                <w:b/>
                <w:bCs/>
                <w:sz w:val="26"/>
                <w:szCs w:val="26"/>
              </w:rPr>
            </w:pPr>
            <w:r w:rsidRPr="00041F3B">
              <w:rPr>
                <w:b/>
                <w:bCs/>
                <w:sz w:val="26"/>
                <w:szCs w:val="26"/>
              </w:rPr>
              <w:t>Nội dung công việc</w:t>
            </w:r>
          </w:p>
        </w:tc>
        <w:tc>
          <w:tcPr>
            <w:tcW w:w="3402" w:type="dxa"/>
            <w:vMerge w:val="restart"/>
            <w:tcBorders>
              <w:top w:val="single" w:sz="4" w:space="0" w:color="auto"/>
              <w:left w:val="nil"/>
              <w:right w:val="single" w:sz="4" w:space="0" w:color="auto"/>
            </w:tcBorders>
            <w:shd w:val="clear" w:color="auto" w:fill="auto"/>
            <w:noWrap/>
            <w:vAlign w:val="center"/>
          </w:tcPr>
          <w:p w:rsidR="002E42EB" w:rsidRPr="00041F3B" w:rsidRDefault="002E42EB" w:rsidP="00EF1B93">
            <w:pPr>
              <w:jc w:val="center"/>
              <w:rPr>
                <w:b/>
                <w:bCs/>
                <w:sz w:val="26"/>
                <w:szCs w:val="26"/>
              </w:rPr>
            </w:pPr>
            <w:r w:rsidRPr="00041F3B">
              <w:rPr>
                <w:b/>
                <w:bCs/>
                <w:sz w:val="26"/>
                <w:szCs w:val="26"/>
              </w:rPr>
              <w:t>Tiêu chí đánh giá</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E42EB" w:rsidRPr="00041F3B" w:rsidRDefault="002E42EB" w:rsidP="00EF1B93">
            <w:pPr>
              <w:jc w:val="center"/>
              <w:rPr>
                <w:b/>
                <w:bCs/>
                <w:sz w:val="26"/>
                <w:szCs w:val="26"/>
              </w:rPr>
            </w:pPr>
            <w:r w:rsidRPr="00041F3B">
              <w:rPr>
                <w:b/>
                <w:bCs/>
                <w:sz w:val="26"/>
                <w:szCs w:val="26"/>
              </w:rPr>
              <w:t>Tiêu chuẩn đánh giá</w:t>
            </w:r>
          </w:p>
        </w:tc>
      </w:tr>
      <w:tr w:rsidR="002E42EB" w:rsidRPr="00041F3B" w:rsidTr="00EF1B93">
        <w:trPr>
          <w:trHeight w:val="691"/>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2E42EB" w:rsidRPr="00041F3B" w:rsidRDefault="002E42EB" w:rsidP="00EF1B93">
            <w:pPr>
              <w:rPr>
                <w:b/>
                <w:bCs/>
                <w:sz w:val="26"/>
                <w:szCs w:val="26"/>
              </w:rPr>
            </w:pPr>
          </w:p>
        </w:tc>
        <w:tc>
          <w:tcPr>
            <w:tcW w:w="3491" w:type="dxa"/>
            <w:vMerge/>
            <w:tcBorders>
              <w:top w:val="single" w:sz="4" w:space="0" w:color="auto"/>
              <w:left w:val="single" w:sz="4" w:space="0" w:color="auto"/>
              <w:bottom w:val="single" w:sz="4" w:space="0" w:color="000000"/>
              <w:right w:val="single" w:sz="4" w:space="0" w:color="auto"/>
            </w:tcBorders>
            <w:vAlign w:val="center"/>
            <w:hideMark/>
          </w:tcPr>
          <w:p w:rsidR="002E42EB" w:rsidRPr="00041F3B" w:rsidRDefault="002E42EB" w:rsidP="00EF1B93">
            <w:pPr>
              <w:rPr>
                <w:b/>
                <w:bCs/>
                <w:sz w:val="26"/>
                <w:szCs w:val="26"/>
              </w:rPr>
            </w:pPr>
          </w:p>
        </w:tc>
        <w:tc>
          <w:tcPr>
            <w:tcW w:w="3402" w:type="dxa"/>
            <w:vMerge/>
            <w:tcBorders>
              <w:left w:val="nil"/>
              <w:bottom w:val="single" w:sz="4" w:space="0" w:color="auto"/>
              <w:right w:val="single" w:sz="4" w:space="0" w:color="auto"/>
            </w:tcBorders>
            <w:shd w:val="clear" w:color="auto" w:fill="auto"/>
            <w:noWrap/>
            <w:vAlign w:val="center"/>
          </w:tcPr>
          <w:p w:rsidR="002E42EB" w:rsidRPr="00041F3B" w:rsidRDefault="002E42EB" w:rsidP="00EF1B93">
            <w:pPr>
              <w:jc w:val="center"/>
              <w:rPr>
                <w:b/>
                <w:bCs/>
                <w:sz w:val="26"/>
                <w:szCs w:val="26"/>
              </w:rPr>
            </w:pPr>
          </w:p>
        </w:tc>
        <w:tc>
          <w:tcPr>
            <w:tcW w:w="1134" w:type="dxa"/>
            <w:tcBorders>
              <w:top w:val="nil"/>
              <w:left w:val="nil"/>
              <w:bottom w:val="single" w:sz="4" w:space="0" w:color="auto"/>
              <w:right w:val="single" w:sz="4" w:space="0" w:color="auto"/>
            </w:tcBorders>
            <w:shd w:val="clear" w:color="auto" w:fill="auto"/>
            <w:vAlign w:val="center"/>
          </w:tcPr>
          <w:p w:rsidR="002E42EB" w:rsidRPr="00041F3B" w:rsidRDefault="002E42EB" w:rsidP="00EF1B93">
            <w:pPr>
              <w:jc w:val="center"/>
              <w:rPr>
                <w:b/>
                <w:bCs/>
                <w:sz w:val="24"/>
                <w:szCs w:val="24"/>
              </w:rPr>
            </w:pPr>
            <w:r w:rsidRPr="00041F3B">
              <w:rPr>
                <w:b/>
                <w:bCs/>
                <w:sz w:val="24"/>
                <w:szCs w:val="24"/>
              </w:rPr>
              <w:t>Đạt</w:t>
            </w:r>
          </w:p>
        </w:tc>
        <w:tc>
          <w:tcPr>
            <w:tcW w:w="1134" w:type="dxa"/>
            <w:tcBorders>
              <w:top w:val="single" w:sz="4" w:space="0" w:color="auto"/>
              <w:left w:val="nil"/>
              <w:bottom w:val="single" w:sz="4" w:space="0" w:color="auto"/>
              <w:right w:val="single" w:sz="4" w:space="0" w:color="000000"/>
            </w:tcBorders>
            <w:vAlign w:val="center"/>
          </w:tcPr>
          <w:p w:rsidR="002E42EB" w:rsidRPr="00041F3B" w:rsidRDefault="002E42EB" w:rsidP="00EF1B93">
            <w:pPr>
              <w:jc w:val="center"/>
              <w:rPr>
                <w:b/>
                <w:bCs/>
                <w:sz w:val="24"/>
                <w:szCs w:val="24"/>
              </w:rPr>
            </w:pPr>
            <w:r w:rsidRPr="00041F3B">
              <w:rPr>
                <w:b/>
                <w:bCs/>
                <w:sz w:val="24"/>
                <w:szCs w:val="24"/>
              </w:rPr>
              <w:t>Không đạt</w:t>
            </w:r>
          </w:p>
        </w:tc>
      </w:tr>
      <w:tr w:rsidR="002B1BEF" w:rsidRPr="00041F3B" w:rsidTr="009C1922">
        <w:trPr>
          <w:trHeight w:val="582"/>
        </w:trPr>
        <w:tc>
          <w:tcPr>
            <w:tcW w:w="620" w:type="dxa"/>
            <w:vMerge w:val="restart"/>
            <w:tcBorders>
              <w:top w:val="nil"/>
              <w:left w:val="single" w:sz="4" w:space="0" w:color="auto"/>
              <w:right w:val="single" w:sz="4" w:space="0" w:color="auto"/>
            </w:tcBorders>
            <w:shd w:val="clear" w:color="auto" w:fill="auto"/>
            <w:noWrap/>
            <w:vAlign w:val="center"/>
            <w:hideMark/>
          </w:tcPr>
          <w:p w:rsidR="002B1BEF" w:rsidRPr="00041F3B" w:rsidRDefault="002B1BEF" w:rsidP="00EF1B93">
            <w:pPr>
              <w:jc w:val="center"/>
              <w:rPr>
                <w:bCs/>
                <w:sz w:val="26"/>
                <w:szCs w:val="26"/>
              </w:rPr>
            </w:pPr>
            <w:r w:rsidRPr="00041F3B">
              <w:rPr>
                <w:bCs/>
                <w:sz w:val="26"/>
                <w:szCs w:val="26"/>
              </w:rPr>
              <w:t>1</w:t>
            </w:r>
          </w:p>
        </w:tc>
        <w:tc>
          <w:tcPr>
            <w:tcW w:w="3491" w:type="dxa"/>
            <w:vMerge w:val="restart"/>
            <w:tcBorders>
              <w:top w:val="nil"/>
              <w:left w:val="nil"/>
              <w:right w:val="single" w:sz="4" w:space="0" w:color="auto"/>
            </w:tcBorders>
            <w:shd w:val="clear" w:color="auto" w:fill="auto"/>
            <w:vAlign w:val="center"/>
            <w:hideMark/>
          </w:tcPr>
          <w:p w:rsidR="002B1BEF" w:rsidRPr="00041F3B" w:rsidRDefault="002B1BEF" w:rsidP="00EF1B93">
            <w:pPr>
              <w:rPr>
                <w:bCs/>
                <w:sz w:val="26"/>
                <w:szCs w:val="26"/>
              </w:rPr>
            </w:pPr>
            <w:r w:rsidRPr="00041F3B">
              <w:rPr>
                <w:bCs/>
                <w:sz w:val="26"/>
                <w:szCs w:val="26"/>
              </w:rPr>
              <w:t>Tư vấn pháp luật</w:t>
            </w:r>
            <w:r w:rsidR="00AD47C0">
              <w:rPr>
                <w:bCs/>
                <w:sz w:val="26"/>
                <w:szCs w:val="26"/>
              </w:rPr>
              <w:t>.</w:t>
            </w:r>
          </w:p>
        </w:tc>
        <w:tc>
          <w:tcPr>
            <w:tcW w:w="3402" w:type="dxa"/>
            <w:tcBorders>
              <w:top w:val="nil"/>
              <w:left w:val="nil"/>
              <w:bottom w:val="single" w:sz="4" w:space="0" w:color="auto"/>
              <w:right w:val="single" w:sz="4" w:space="0" w:color="auto"/>
            </w:tcBorders>
            <w:shd w:val="clear" w:color="auto" w:fill="auto"/>
            <w:noWrap/>
            <w:vAlign w:val="center"/>
          </w:tcPr>
          <w:p w:rsidR="002B1BEF" w:rsidRPr="00041F3B" w:rsidRDefault="002B1BEF" w:rsidP="002B1BEF">
            <w:pPr>
              <w:jc w:val="both"/>
              <w:rPr>
                <w:b/>
                <w:bCs/>
                <w:sz w:val="26"/>
                <w:szCs w:val="26"/>
              </w:rPr>
            </w:pPr>
            <w:r w:rsidRPr="00041F3B">
              <w:rPr>
                <w:iCs/>
                <w:sz w:val="26"/>
                <w:szCs w:val="26"/>
              </w:rPr>
              <w:t>Có đơn yêu cầu trợ giúp pháp lý</w:t>
            </w:r>
            <w:r w:rsidR="00AD47C0">
              <w:rPr>
                <w:iCs/>
                <w:sz w:val="26"/>
                <w:szCs w:val="26"/>
              </w:rPr>
              <w:t>.</w:t>
            </w:r>
          </w:p>
        </w:tc>
        <w:tc>
          <w:tcPr>
            <w:tcW w:w="1134" w:type="dxa"/>
            <w:tcBorders>
              <w:top w:val="nil"/>
              <w:left w:val="nil"/>
              <w:bottom w:val="single" w:sz="4" w:space="0" w:color="auto"/>
              <w:right w:val="single" w:sz="4" w:space="0" w:color="auto"/>
            </w:tcBorders>
            <w:shd w:val="clear" w:color="auto" w:fill="auto"/>
            <w:vAlign w:val="center"/>
            <w:hideMark/>
          </w:tcPr>
          <w:p w:rsidR="002B1BEF" w:rsidRPr="00041F3B" w:rsidRDefault="002B1BEF" w:rsidP="00EF1B93">
            <w:pPr>
              <w:jc w:val="center"/>
              <w:rPr>
                <w:b/>
                <w:bCs/>
                <w:sz w:val="24"/>
                <w:szCs w:val="24"/>
              </w:rPr>
            </w:pPr>
            <w:r w:rsidRPr="00041F3B">
              <w:rPr>
                <w:b/>
                <w:bCs/>
                <w:sz w:val="24"/>
                <w:szCs w:val="24"/>
              </w:rPr>
              <w:t> </w:t>
            </w:r>
          </w:p>
        </w:tc>
        <w:tc>
          <w:tcPr>
            <w:tcW w:w="1134" w:type="dxa"/>
            <w:tcBorders>
              <w:top w:val="nil"/>
              <w:left w:val="nil"/>
              <w:bottom w:val="single" w:sz="4" w:space="0" w:color="auto"/>
              <w:right w:val="single" w:sz="4" w:space="0" w:color="auto"/>
            </w:tcBorders>
            <w:vAlign w:val="center"/>
          </w:tcPr>
          <w:p w:rsidR="002B1BEF" w:rsidRPr="00041F3B" w:rsidRDefault="002B1BEF" w:rsidP="00EF1B93">
            <w:pPr>
              <w:jc w:val="center"/>
              <w:rPr>
                <w:b/>
                <w:bCs/>
                <w:sz w:val="24"/>
                <w:szCs w:val="24"/>
              </w:rPr>
            </w:pPr>
          </w:p>
        </w:tc>
      </w:tr>
      <w:tr w:rsidR="002B1BEF" w:rsidRPr="00041F3B" w:rsidTr="009C1922">
        <w:trPr>
          <w:trHeight w:val="582"/>
        </w:trPr>
        <w:tc>
          <w:tcPr>
            <w:tcW w:w="620" w:type="dxa"/>
            <w:vMerge/>
            <w:tcBorders>
              <w:left w:val="single" w:sz="4" w:space="0" w:color="auto"/>
              <w:right w:val="single" w:sz="4" w:space="0" w:color="auto"/>
            </w:tcBorders>
            <w:shd w:val="clear" w:color="auto" w:fill="auto"/>
            <w:noWrap/>
            <w:vAlign w:val="center"/>
          </w:tcPr>
          <w:p w:rsidR="002B1BEF" w:rsidRPr="00041F3B" w:rsidRDefault="002B1BEF" w:rsidP="00EF1B93">
            <w:pPr>
              <w:jc w:val="center"/>
              <w:rPr>
                <w:bCs/>
                <w:sz w:val="26"/>
                <w:szCs w:val="26"/>
              </w:rPr>
            </w:pPr>
          </w:p>
        </w:tc>
        <w:tc>
          <w:tcPr>
            <w:tcW w:w="3491" w:type="dxa"/>
            <w:vMerge/>
            <w:tcBorders>
              <w:left w:val="nil"/>
              <w:right w:val="single" w:sz="4" w:space="0" w:color="auto"/>
            </w:tcBorders>
            <w:shd w:val="clear" w:color="auto" w:fill="auto"/>
            <w:vAlign w:val="center"/>
          </w:tcPr>
          <w:p w:rsidR="002B1BEF" w:rsidRPr="00041F3B" w:rsidRDefault="002B1BEF" w:rsidP="00EF1B93">
            <w:pPr>
              <w:rPr>
                <w:bCs/>
                <w:sz w:val="26"/>
                <w:szCs w:val="26"/>
              </w:rPr>
            </w:pPr>
          </w:p>
        </w:tc>
        <w:tc>
          <w:tcPr>
            <w:tcW w:w="3402" w:type="dxa"/>
            <w:tcBorders>
              <w:top w:val="nil"/>
              <w:left w:val="nil"/>
              <w:bottom w:val="single" w:sz="4" w:space="0" w:color="auto"/>
              <w:right w:val="single" w:sz="4" w:space="0" w:color="auto"/>
            </w:tcBorders>
            <w:shd w:val="clear" w:color="auto" w:fill="auto"/>
            <w:noWrap/>
            <w:vAlign w:val="center"/>
          </w:tcPr>
          <w:p w:rsidR="002B1BEF" w:rsidRPr="002B1BEF" w:rsidRDefault="002B1BEF" w:rsidP="00EF1B93">
            <w:pPr>
              <w:jc w:val="both"/>
              <w:rPr>
                <w:iCs/>
                <w:sz w:val="26"/>
                <w:szCs w:val="26"/>
              </w:rPr>
            </w:pPr>
            <w:r w:rsidRPr="00041F3B">
              <w:rPr>
                <w:iCs/>
                <w:sz w:val="26"/>
                <w:szCs w:val="26"/>
              </w:rPr>
              <w:t>Có giấy tờ chứng minh là người được trợ giúp pháp lý theo quy định</w:t>
            </w:r>
            <w:r w:rsidR="00AD47C0">
              <w:rPr>
                <w:iCs/>
                <w:sz w:val="26"/>
                <w:szCs w:val="26"/>
              </w:rPr>
              <w:t>.</w:t>
            </w:r>
          </w:p>
        </w:tc>
        <w:tc>
          <w:tcPr>
            <w:tcW w:w="1134" w:type="dxa"/>
            <w:tcBorders>
              <w:top w:val="nil"/>
              <w:left w:val="nil"/>
              <w:bottom w:val="single" w:sz="4" w:space="0" w:color="auto"/>
              <w:right w:val="single" w:sz="4" w:space="0" w:color="auto"/>
            </w:tcBorders>
            <w:shd w:val="clear" w:color="auto" w:fill="auto"/>
            <w:vAlign w:val="center"/>
          </w:tcPr>
          <w:p w:rsidR="002B1BEF" w:rsidRPr="00041F3B" w:rsidRDefault="002B1BEF" w:rsidP="00EF1B93">
            <w:pPr>
              <w:jc w:val="center"/>
              <w:rPr>
                <w:b/>
                <w:bCs/>
                <w:sz w:val="24"/>
                <w:szCs w:val="24"/>
              </w:rPr>
            </w:pPr>
          </w:p>
        </w:tc>
        <w:tc>
          <w:tcPr>
            <w:tcW w:w="1134" w:type="dxa"/>
            <w:tcBorders>
              <w:top w:val="nil"/>
              <w:left w:val="nil"/>
              <w:bottom w:val="single" w:sz="4" w:space="0" w:color="auto"/>
              <w:right w:val="single" w:sz="4" w:space="0" w:color="auto"/>
            </w:tcBorders>
            <w:vAlign w:val="center"/>
          </w:tcPr>
          <w:p w:rsidR="002B1BEF" w:rsidRPr="00041F3B" w:rsidRDefault="002B1BEF" w:rsidP="00EF1B93">
            <w:pPr>
              <w:jc w:val="center"/>
              <w:rPr>
                <w:b/>
                <w:bCs/>
                <w:sz w:val="24"/>
                <w:szCs w:val="24"/>
              </w:rPr>
            </w:pPr>
          </w:p>
        </w:tc>
      </w:tr>
      <w:tr w:rsidR="002B1BEF" w:rsidRPr="00041F3B" w:rsidTr="009C1922">
        <w:trPr>
          <w:trHeight w:val="582"/>
        </w:trPr>
        <w:tc>
          <w:tcPr>
            <w:tcW w:w="620" w:type="dxa"/>
            <w:vMerge/>
            <w:tcBorders>
              <w:left w:val="single" w:sz="4" w:space="0" w:color="auto"/>
              <w:bottom w:val="single" w:sz="4" w:space="0" w:color="auto"/>
              <w:right w:val="single" w:sz="4" w:space="0" w:color="auto"/>
            </w:tcBorders>
            <w:shd w:val="clear" w:color="auto" w:fill="auto"/>
            <w:noWrap/>
            <w:vAlign w:val="center"/>
          </w:tcPr>
          <w:p w:rsidR="002B1BEF" w:rsidRPr="00041F3B" w:rsidRDefault="002B1BEF" w:rsidP="00EF1B93">
            <w:pPr>
              <w:jc w:val="center"/>
              <w:rPr>
                <w:bCs/>
                <w:sz w:val="26"/>
                <w:szCs w:val="26"/>
              </w:rPr>
            </w:pPr>
          </w:p>
        </w:tc>
        <w:tc>
          <w:tcPr>
            <w:tcW w:w="3491" w:type="dxa"/>
            <w:vMerge/>
            <w:tcBorders>
              <w:left w:val="nil"/>
              <w:bottom w:val="single" w:sz="4" w:space="0" w:color="auto"/>
              <w:right w:val="single" w:sz="4" w:space="0" w:color="auto"/>
            </w:tcBorders>
            <w:shd w:val="clear" w:color="auto" w:fill="auto"/>
            <w:vAlign w:val="center"/>
          </w:tcPr>
          <w:p w:rsidR="002B1BEF" w:rsidRPr="00041F3B" w:rsidRDefault="002B1BEF" w:rsidP="00EF1B93">
            <w:pPr>
              <w:rPr>
                <w:bCs/>
                <w:sz w:val="26"/>
                <w:szCs w:val="26"/>
              </w:rPr>
            </w:pPr>
          </w:p>
        </w:tc>
        <w:tc>
          <w:tcPr>
            <w:tcW w:w="3402" w:type="dxa"/>
            <w:tcBorders>
              <w:top w:val="nil"/>
              <w:left w:val="nil"/>
              <w:bottom w:val="single" w:sz="4" w:space="0" w:color="auto"/>
              <w:right w:val="single" w:sz="4" w:space="0" w:color="auto"/>
            </w:tcBorders>
            <w:shd w:val="clear" w:color="auto" w:fill="auto"/>
            <w:noWrap/>
            <w:vAlign w:val="center"/>
          </w:tcPr>
          <w:p w:rsidR="002B1BEF" w:rsidRPr="00041F3B" w:rsidRDefault="002B1BEF" w:rsidP="002B1BEF">
            <w:pPr>
              <w:jc w:val="both"/>
              <w:rPr>
                <w:b/>
                <w:bCs/>
                <w:sz w:val="26"/>
                <w:szCs w:val="26"/>
              </w:rPr>
            </w:pPr>
            <w:r w:rsidRPr="00041F3B">
              <w:rPr>
                <w:iCs/>
                <w:sz w:val="26"/>
                <w:szCs w:val="26"/>
              </w:rPr>
              <w:t>Có phiếu tư vấn pháp luật</w:t>
            </w:r>
            <w:r w:rsidR="00AD47C0">
              <w:rPr>
                <w:iCs/>
                <w:sz w:val="26"/>
                <w:szCs w:val="26"/>
              </w:rPr>
              <w:t>.</w:t>
            </w:r>
          </w:p>
        </w:tc>
        <w:tc>
          <w:tcPr>
            <w:tcW w:w="1134" w:type="dxa"/>
            <w:tcBorders>
              <w:top w:val="nil"/>
              <w:left w:val="nil"/>
              <w:bottom w:val="single" w:sz="4" w:space="0" w:color="auto"/>
              <w:right w:val="single" w:sz="4" w:space="0" w:color="auto"/>
            </w:tcBorders>
            <w:shd w:val="clear" w:color="auto" w:fill="auto"/>
            <w:vAlign w:val="center"/>
          </w:tcPr>
          <w:p w:rsidR="002B1BEF" w:rsidRPr="00041F3B" w:rsidRDefault="002B1BEF" w:rsidP="00EF1B93">
            <w:pPr>
              <w:jc w:val="center"/>
              <w:rPr>
                <w:b/>
                <w:bCs/>
                <w:sz w:val="24"/>
                <w:szCs w:val="24"/>
              </w:rPr>
            </w:pPr>
          </w:p>
        </w:tc>
        <w:tc>
          <w:tcPr>
            <w:tcW w:w="1134" w:type="dxa"/>
            <w:tcBorders>
              <w:top w:val="nil"/>
              <w:left w:val="nil"/>
              <w:bottom w:val="single" w:sz="4" w:space="0" w:color="auto"/>
              <w:right w:val="single" w:sz="4" w:space="0" w:color="auto"/>
            </w:tcBorders>
            <w:vAlign w:val="center"/>
          </w:tcPr>
          <w:p w:rsidR="002B1BEF" w:rsidRPr="00041F3B" w:rsidRDefault="002B1BEF" w:rsidP="00EF1B93">
            <w:pPr>
              <w:jc w:val="center"/>
              <w:rPr>
                <w:b/>
                <w:bCs/>
                <w:sz w:val="24"/>
                <w:szCs w:val="24"/>
              </w:rPr>
            </w:pPr>
          </w:p>
        </w:tc>
      </w:tr>
      <w:tr w:rsidR="002B1BEF" w:rsidRPr="00041F3B" w:rsidTr="009C1922">
        <w:trPr>
          <w:trHeight w:val="582"/>
        </w:trPr>
        <w:tc>
          <w:tcPr>
            <w:tcW w:w="620" w:type="dxa"/>
            <w:vMerge w:val="restart"/>
            <w:tcBorders>
              <w:top w:val="nil"/>
              <w:left w:val="single" w:sz="4" w:space="0" w:color="auto"/>
              <w:right w:val="single" w:sz="4" w:space="0" w:color="auto"/>
            </w:tcBorders>
            <w:shd w:val="clear" w:color="auto" w:fill="auto"/>
            <w:noWrap/>
            <w:vAlign w:val="center"/>
          </w:tcPr>
          <w:p w:rsidR="002B1BEF" w:rsidRPr="00041F3B" w:rsidRDefault="002B1BEF" w:rsidP="00EF1B93">
            <w:pPr>
              <w:jc w:val="center"/>
              <w:rPr>
                <w:bCs/>
                <w:sz w:val="26"/>
                <w:szCs w:val="26"/>
              </w:rPr>
            </w:pPr>
            <w:r w:rsidRPr="00041F3B">
              <w:rPr>
                <w:bCs/>
                <w:sz w:val="26"/>
                <w:szCs w:val="26"/>
              </w:rPr>
              <w:t>2</w:t>
            </w:r>
          </w:p>
        </w:tc>
        <w:tc>
          <w:tcPr>
            <w:tcW w:w="3491" w:type="dxa"/>
            <w:vMerge w:val="restart"/>
            <w:tcBorders>
              <w:top w:val="nil"/>
              <w:left w:val="nil"/>
              <w:right w:val="single" w:sz="4" w:space="0" w:color="auto"/>
            </w:tcBorders>
            <w:shd w:val="clear" w:color="auto" w:fill="auto"/>
            <w:vAlign w:val="center"/>
          </w:tcPr>
          <w:p w:rsidR="002B1BEF" w:rsidRPr="00041F3B" w:rsidRDefault="002B1BEF" w:rsidP="00EF1B93">
            <w:pPr>
              <w:rPr>
                <w:bCs/>
                <w:sz w:val="26"/>
                <w:szCs w:val="26"/>
              </w:rPr>
            </w:pPr>
            <w:r w:rsidRPr="00041F3B">
              <w:rPr>
                <w:bCs/>
                <w:sz w:val="26"/>
                <w:szCs w:val="26"/>
              </w:rPr>
              <w:t>Trợ giúp pháp lý ngoài trụ sở</w:t>
            </w:r>
            <w:r w:rsidR="00AD47C0">
              <w:rPr>
                <w:bCs/>
                <w:sz w:val="26"/>
                <w:szCs w:val="26"/>
              </w:rPr>
              <w:t>.</w:t>
            </w:r>
          </w:p>
        </w:tc>
        <w:tc>
          <w:tcPr>
            <w:tcW w:w="3402" w:type="dxa"/>
            <w:tcBorders>
              <w:top w:val="nil"/>
              <w:left w:val="nil"/>
              <w:bottom w:val="single" w:sz="4" w:space="0" w:color="auto"/>
              <w:right w:val="single" w:sz="4" w:space="0" w:color="auto"/>
            </w:tcBorders>
            <w:shd w:val="clear" w:color="auto" w:fill="auto"/>
            <w:noWrap/>
            <w:vAlign w:val="center"/>
          </w:tcPr>
          <w:p w:rsidR="002B1BEF" w:rsidRPr="00041F3B" w:rsidRDefault="002B1BEF" w:rsidP="002B1BEF">
            <w:pPr>
              <w:jc w:val="both"/>
              <w:rPr>
                <w:b/>
                <w:bCs/>
                <w:sz w:val="26"/>
                <w:szCs w:val="26"/>
              </w:rPr>
            </w:pPr>
            <w:r w:rsidRPr="00041F3B">
              <w:rPr>
                <w:bCs/>
                <w:sz w:val="26"/>
                <w:szCs w:val="26"/>
              </w:rPr>
              <w:t>C</w:t>
            </w:r>
            <w:r w:rsidRPr="00041F3B">
              <w:rPr>
                <w:sz w:val="26"/>
                <w:szCs w:val="26"/>
              </w:rPr>
              <w:t>ó văn bản của Phòng Tư pháp hoặc UBND xã, phường, thị trấn yêu cầu</w:t>
            </w:r>
            <w:r w:rsidR="00AD47C0">
              <w:rPr>
                <w:sz w:val="26"/>
                <w:szCs w:val="26"/>
              </w:rPr>
              <w:t>.</w:t>
            </w:r>
          </w:p>
        </w:tc>
        <w:tc>
          <w:tcPr>
            <w:tcW w:w="1134" w:type="dxa"/>
            <w:tcBorders>
              <w:top w:val="nil"/>
              <w:left w:val="nil"/>
              <w:bottom w:val="single" w:sz="4" w:space="0" w:color="auto"/>
              <w:right w:val="single" w:sz="4" w:space="0" w:color="auto"/>
            </w:tcBorders>
            <w:shd w:val="clear" w:color="auto" w:fill="auto"/>
            <w:vAlign w:val="center"/>
          </w:tcPr>
          <w:p w:rsidR="002B1BEF" w:rsidRPr="00041F3B" w:rsidRDefault="002B1BEF" w:rsidP="00EF1B93">
            <w:pPr>
              <w:jc w:val="center"/>
              <w:rPr>
                <w:b/>
                <w:bCs/>
                <w:sz w:val="24"/>
                <w:szCs w:val="24"/>
              </w:rPr>
            </w:pPr>
          </w:p>
        </w:tc>
        <w:tc>
          <w:tcPr>
            <w:tcW w:w="1134" w:type="dxa"/>
            <w:tcBorders>
              <w:top w:val="nil"/>
              <w:left w:val="nil"/>
              <w:bottom w:val="single" w:sz="4" w:space="0" w:color="auto"/>
              <w:right w:val="single" w:sz="4" w:space="0" w:color="auto"/>
            </w:tcBorders>
            <w:vAlign w:val="center"/>
          </w:tcPr>
          <w:p w:rsidR="002B1BEF" w:rsidRPr="00041F3B" w:rsidRDefault="002B1BEF" w:rsidP="00EF1B93">
            <w:pPr>
              <w:jc w:val="center"/>
              <w:rPr>
                <w:b/>
                <w:bCs/>
                <w:sz w:val="24"/>
                <w:szCs w:val="24"/>
              </w:rPr>
            </w:pPr>
          </w:p>
        </w:tc>
      </w:tr>
      <w:tr w:rsidR="002B1BEF" w:rsidRPr="00041F3B" w:rsidTr="009C1922">
        <w:trPr>
          <w:trHeight w:val="582"/>
        </w:trPr>
        <w:tc>
          <w:tcPr>
            <w:tcW w:w="620" w:type="dxa"/>
            <w:vMerge/>
            <w:tcBorders>
              <w:left w:val="single" w:sz="4" w:space="0" w:color="auto"/>
              <w:right w:val="single" w:sz="4" w:space="0" w:color="auto"/>
            </w:tcBorders>
            <w:shd w:val="clear" w:color="auto" w:fill="auto"/>
            <w:noWrap/>
            <w:vAlign w:val="center"/>
          </w:tcPr>
          <w:p w:rsidR="002B1BEF" w:rsidRPr="00041F3B" w:rsidRDefault="002B1BEF" w:rsidP="00EF1B93">
            <w:pPr>
              <w:jc w:val="center"/>
              <w:rPr>
                <w:bCs/>
                <w:sz w:val="26"/>
                <w:szCs w:val="26"/>
              </w:rPr>
            </w:pPr>
          </w:p>
        </w:tc>
        <w:tc>
          <w:tcPr>
            <w:tcW w:w="3491" w:type="dxa"/>
            <w:vMerge/>
            <w:tcBorders>
              <w:left w:val="nil"/>
              <w:right w:val="single" w:sz="4" w:space="0" w:color="auto"/>
            </w:tcBorders>
            <w:shd w:val="clear" w:color="auto" w:fill="auto"/>
            <w:vAlign w:val="center"/>
          </w:tcPr>
          <w:p w:rsidR="002B1BEF" w:rsidRPr="00041F3B" w:rsidRDefault="002B1BEF" w:rsidP="00EF1B93">
            <w:pPr>
              <w:rPr>
                <w:bCs/>
                <w:sz w:val="26"/>
                <w:szCs w:val="26"/>
              </w:rPr>
            </w:pPr>
          </w:p>
        </w:tc>
        <w:tc>
          <w:tcPr>
            <w:tcW w:w="3402" w:type="dxa"/>
            <w:tcBorders>
              <w:top w:val="nil"/>
              <w:left w:val="nil"/>
              <w:bottom w:val="single" w:sz="4" w:space="0" w:color="auto"/>
              <w:right w:val="single" w:sz="4" w:space="0" w:color="auto"/>
            </w:tcBorders>
            <w:shd w:val="clear" w:color="auto" w:fill="auto"/>
            <w:noWrap/>
            <w:vAlign w:val="center"/>
          </w:tcPr>
          <w:p w:rsidR="002B1BEF" w:rsidRPr="00041F3B" w:rsidRDefault="002B1BEF" w:rsidP="002B1BEF">
            <w:pPr>
              <w:jc w:val="both"/>
              <w:rPr>
                <w:bCs/>
                <w:sz w:val="26"/>
                <w:szCs w:val="26"/>
              </w:rPr>
            </w:pPr>
            <w:r w:rsidRPr="00041F3B">
              <w:rPr>
                <w:sz w:val="26"/>
                <w:szCs w:val="26"/>
              </w:rPr>
              <w:t>Có danh sách phân công Đoàn đi công tác được lãnh đạo Trung tâm phê duyệt</w:t>
            </w:r>
            <w:r w:rsidR="00AD47C0">
              <w:rPr>
                <w:sz w:val="26"/>
                <w:szCs w:val="26"/>
              </w:rPr>
              <w:t>.</w:t>
            </w:r>
          </w:p>
        </w:tc>
        <w:tc>
          <w:tcPr>
            <w:tcW w:w="1134" w:type="dxa"/>
            <w:tcBorders>
              <w:top w:val="nil"/>
              <w:left w:val="nil"/>
              <w:bottom w:val="single" w:sz="4" w:space="0" w:color="auto"/>
              <w:right w:val="single" w:sz="4" w:space="0" w:color="auto"/>
            </w:tcBorders>
            <w:shd w:val="clear" w:color="auto" w:fill="auto"/>
            <w:vAlign w:val="center"/>
          </w:tcPr>
          <w:p w:rsidR="002B1BEF" w:rsidRPr="00041F3B" w:rsidRDefault="002B1BEF" w:rsidP="00EF1B93">
            <w:pPr>
              <w:jc w:val="center"/>
              <w:rPr>
                <w:b/>
                <w:bCs/>
                <w:sz w:val="24"/>
                <w:szCs w:val="24"/>
              </w:rPr>
            </w:pPr>
          </w:p>
        </w:tc>
        <w:tc>
          <w:tcPr>
            <w:tcW w:w="1134" w:type="dxa"/>
            <w:tcBorders>
              <w:top w:val="nil"/>
              <w:left w:val="nil"/>
              <w:bottom w:val="single" w:sz="4" w:space="0" w:color="auto"/>
              <w:right w:val="single" w:sz="4" w:space="0" w:color="auto"/>
            </w:tcBorders>
            <w:vAlign w:val="center"/>
          </w:tcPr>
          <w:p w:rsidR="002B1BEF" w:rsidRPr="00041F3B" w:rsidRDefault="002B1BEF" w:rsidP="00EF1B93">
            <w:pPr>
              <w:jc w:val="center"/>
              <w:rPr>
                <w:b/>
                <w:bCs/>
                <w:sz w:val="24"/>
                <w:szCs w:val="24"/>
              </w:rPr>
            </w:pPr>
          </w:p>
        </w:tc>
      </w:tr>
      <w:tr w:rsidR="002B1BEF" w:rsidRPr="00041F3B" w:rsidTr="009C1922">
        <w:trPr>
          <w:trHeight w:val="582"/>
        </w:trPr>
        <w:tc>
          <w:tcPr>
            <w:tcW w:w="620" w:type="dxa"/>
            <w:vMerge/>
            <w:tcBorders>
              <w:left w:val="single" w:sz="4" w:space="0" w:color="auto"/>
              <w:right w:val="single" w:sz="4" w:space="0" w:color="auto"/>
            </w:tcBorders>
            <w:shd w:val="clear" w:color="auto" w:fill="auto"/>
            <w:noWrap/>
            <w:vAlign w:val="center"/>
          </w:tcPr>
          <w:p w:rsidR="002B1BEF" w:rsidRPr="00041F3B" w:rsidRDefault="002B1BEF" w:rsidP="00EF1B93">
            <w:pPr>
              <w:jc w:val="center"/>
              <w:rPr>
                <w:bCs/>
                <w:sz w:val="26"/>
                <w:szCs w:val="26"/>
              </w:rPr>
            </w:pPr>
          </w:p>
        </w:tc>
        <w:tc>
          <w:tcPr>
            <w:tcW w:w="3491" w:type="dxa"/>
            <w:vMerge/>
            <w:tcBorders>
              <w:left w:val="nil"/>
              <w:right w:val="single" w:sz="4" w:space="0" w:color="auto"/>
            </w:tcBorders>
            <w:shd w:val="clear" w:color="auto" w:fill="auto"/>
            <w:vAlign w:val="center"/>
          </w:tcPr>
          <w:p w:rsidR="002B1BEF" w:rsidRPr="00041F3B" w:rsidRDefault="002B1BEF" w:rsidP="00EF1B93">
            <w:pPr>
              <w:rPr>
                <w:bCs/>
                <w:sz w:val="26"/>
                <w:szCs w:val="26"/>
              </w:rPr>
            </w:pPr>
          </w:p>
        </w:tc>
        <w:tc>
          <w:tcPr>
            <w:tcW w:w="3402" w:type="dxa"/>
            <w:tcBorders>
              <w:top w:val="nil"/>
              <w:left w:val="nil"/>
              <w:bottom w:val="single" w:sz="4" w:space="0" w:color="auto"/>
              <w:right w:val="single" w:sz="4" w:space="0" w:color="auto"/>
            </w:tcBorders>
            <w:shd w:val="clear" w:color="auto" w:fill="auto"/>
            <w:noWrap/>
            <w:vAlign w:val="center"/>
          </w:tcPr>
          <w:p w:rsidR="002B1BEF" w:rsidRPr="00041F3B" w:rsidRDefault="002B1BEF" w:rsidP="002B1BEF">
            <w:pPr>
              <w:jc w:val="both"/>
              <w:rPr>
                <w:bCs/>
                <w:sz w:val="26"/>
                <w:szCs w:val="26"/>
              </w:rPr>
            </w:pPr>
            <w:r w:rsidRPr="00041F3B">
              <w:rPr>
                <w:sz w:val="26"/>
                <w:szCs w:val="26"/>
              </w:rPr>
              <w:t>Có các nội dung hoặc chuyên đề pháp luật triển khai</w:t>
            </w:r>
            <w:r w:rsidR="00AD47C0">
              <w:rPr>
                <w:sz w:val="26"/>
                <w:szCs w:val="26"/>
              </w:rPr>
              <w:t>.</w:t>
            </w:r>
          </w:p>
        </w:tc>
        <w:tc>
          <w:tcPr>
            <w:tcW w:w="1134" w:type="dxa"/>
            <w:tcBorders>
              <w:top w:val="nil"/>
              <w:left w:val="nil"/>
              <w:bottom w:val="single" w:sz="4" w:space="0" w:color="auto"/>
              <w:right w:val="single" w:sz="4" w:space="0" w:color="auto"/>
            </w:tcBorders>
            <w:shd w:val="clear" w:color="auto" w:fill="auto"/>
            <w:vAlign w:val="center"/>
          </w:tcPr>
          <w:p w:rsidR="002B1BEF" w:rsidRPr="00041F3B" w:rsidRDefault="002B1BEF" w:rsidP="00EF1B93">
            <w:pPr>
              <w:jc w:val="center"/>
              <w:rPr>
                <w:b/>
                <w:bCs/>
                <w:sz w:val="24"/>
                <w:szCs w:val="24"/>
              </w:rPr>
            </w:pPr>
          </w:p>
        </w:tc>
        <w:tc>
          <w:tcPr>
            <w:tcW w:w="1134" w:type="dxa"/>
            <w:tcBorders>
              <w:top w:val="nil"/>
              <w:left w:val="nil"/>
              <w:bottom w:val="single" w:sz="4" w:space="0" w:color="auto"/>
              <w:right w:val="single" w:sz="4" w:space="0" w:color="auto"/>
            </w:tcBorders>
            <w:vAlign w:val="center"/>
          </w:tcPr>
          <w:p w:rsidR="002B1BEF" w:rsidRPr="00041F3B" w:rsidRDefault="002B1BEF" w:rsidP="00EF1B93">
            <w:pPr>
              <w:jc w:val="center"/>
              <w:rPr>
                <w:b/>
                <w:bCs/>
                <w:sz w:val="24"/>
                <w:szCs w:val="24"/>
              </w:rPr>
            </w:pPr>
          </w:p>
        </w:tc>
      </w:tr>
      <w:tr w:rsidR="002B1BEF" w:rsidRPr="00041F3B" w:rsidTr="009C1922">
        <w:trPr>
          <w:trHeight w:val="582"/>
        </w:trPr>
        <w:tc>
          <w:tcPr>
            <w:tcW w:w="620" w:type="dxa"/>
            <w:vMerge/>
            <w:tcBorders>
              <w:left w:val="single" w:sz="4" w:space="0" w:color="auto"/>
              <w:bottom w:val="single" w:sz="4" w:space="0" w:color="auto"/>
              <w:right w:val="single" w:sz="4" w:space="0" w:color="auto"/>
            </w:tcBorders>
            <w:shd w:val="clear" w:color="auto" w:fill="auto"/>
            <w:noWrap/>
            <w:vAlign w:val="center"/>
          </w:tcPr>
          <w:p w:rsidR="002B1BEF" w:rsidRPr="00041F3B" w:rsidRDefault="002B1BEF" w:rsidP="00EF1B93">
            <w:pPr>
              <w:jc w:val="center"/>
              <w:rPr>
                <w:bCs/>
                <w:sz w:val="26"/>
                <w:szCs w:val="26"/>
              </w:rPr>
            </w:pPr>
          </w:p>
        </w:tc>
        <w:tc>
          <w:tcPr>
            <w:tcW w:w="3491" w:type="dxa"/>
            <w:vMerge/>
            <w:tcBorders>
              <w:left w:val="nil"/>
              <w:bottom w:val="single" w:sz="4" w:space="0" w:color="auto"/>
              <w:right w:val="single" w:sz="4" w:space="0" w:color="auto"/>
            </w:tcBorders>
            <w:shd w:val="clear" w:color="auto" w:fill="auto"/>
            <w:vAlign w:val="center"/>
          </w:tcPr>
          <w:p w:rsidR="002B1BEF" w:rsidRPr="00041F3B" w:rsidRDefault="002B1BEF" w:rsidP="00EF1B93">
            <w:pPr>
              <w:rPr>
                <w:bCs/>
                <w:sz w:val="26"/>
                <w:szCs w:val="26"/>
              </w:rPr>
            </w:pPr>
          </w:p>
        </w:tc>
        <w:tc>
          <w:tcPr>
            <w:tcW w:w="3402" w:type="dxa"/>
            <w:tcBorders>
              <w:top w:val="nil"/>
              <w:left w:val="nil"/>
              <w:bottom w:val="single" w:sz="4" w:space="0" w:color="auto"/>
              <w:right w:val="single" w:sz="4" w:space="0" w:color="auto"/>
            </w:tcBorders>
            <w:shd w:val="clear" w:color="auto" w:fill="auto"/>
            <w:noWrap/>
            <w:vAlign w:val="center"/>
          </w:tcPr>
          <w:p w:rsidR="002B1BEF" w:rsidRPr="00041F3B" w:rsidRDefault="002B1BEF" w:rsidP="00EF1B93">
            <w:pPr>
              <w:jc w:val="both"/>
              <w:rPr>
                <w:bCs/>
                <w:sz w:val="26"/>
                <w:szCs w:val="26"/>
              </w:rPr>
            </w:pPr>
            <w:r w:rsidRPr="00041F3B">
              <w:rPr>
                <w:sz w:val="26"/>
                <w:szCs w:val="26"/>
              </w:rPr>
              <w:t>Có danh sách người tham dự được cơ quan yêu cầu xác nhận</w:t>
            </w:r>
            <w:r w:rsidR="00AD47C0">
              <w:rPr>
                <w:sz w:val="26"/>
                <w:szCs w:val="26"/>
              </w:rPr>
              <w:t>.</w:t>
            </w:r>
          </w:p>
        </w:tc>
        <w:tc>
          <w:tcPr>
            <w:tcW w:w="1134" w:type="dxa"/>
            <w:tcBorders>
              <w:top w:val="nil"/>
              <w:left w:val="nil"/>
              <w:bottom w:val="single" w:sz="4" w:space="0" w:color="auto"/>
              <w:right w:val="single" w:sz="4" w:space="0" w:color="auto"/>
            </w:tcBorders>
            <w:shd w:val="clear" w:color="auto" w:fill="auto"/>
            <w:vAlign w:val="center"/>
          </w:tcPr>
          <w:p w:rsidR="002B1BEF" w:rsidRPr="00041F3B" w:rsidRDefault="002B1BEF" w:rsidP="00EF1B93">
            <w:pPr>
              <w:jc w:val="center"/>
              <w:rPr>
                <w:b/>
                <w:bCs/>
                <w:sz w:val="24"/>
                <w:szCs w:val="24"/>
              </w:rPr>
            </w:pPr>
          </w:p>
        </w:tc>
        <w:tc>
          <w:tcPr>
            <w:tcW w:w="1134" w:type="dxa"/>
            <w:tcBorders>
              <w:top w:val="nil"/>
              <w:left w:val="nil"/>
              <w:bottom w:val="single" w:sz="4" w:space="0" w:color="auto"/>
              <w:right w:val="single" w:sz="4" w:space="0" w:color="auto"/>
            </w:tcBorders>
            <w:vAlign w:val="center"/>
          </w:tcPr>
          <w:p w:rsidR="002B1BEF" w:rsidRPr="00041F3B" w:rsidRDefault="002B1BEF" w:rsidP="00EF1B93">
            <w:pPr>
              <w:jc w:val="center"/>
              <w:rPr>
                <w:b/>
                <w:bCs/>
                <w:sz w:val="24"/>
                <w:szCs w:val="24"/>
              </w:rPr>
            </w:pPr>
          </w:p>
        </w:tc>
      </w:tr>
      <w:tr w:rsidR="002B1BEF" w:rsidRPr="00041F3B" w:rsidTr="009C1922">
        <w:trPr>
          <w:trHeight w:val="330"/>
        </w:trPr>
        <w:tc>
          <w:tcPr>
            <w:tcW w:w="620" w:type="dxa"/>
            <w:vMerge w:val="restart"/>
            <w:tcBorders>
              <w:top w:val="nil"/>
              <w:left w:val="single" w:sz="4" w:space="0" w:color="auto"/>
              <w:right w:val="single" w:sz="4" w:space="0" w:color="auto"/>
            </w:tcBorders>
            <w:shd w:val="clear" w:color="auto" w:fill="auto"/>
            <w:noWrap/>
            <w:vAlign w:val="center"/>
            <w:hideMark/>
          </w:tcPr>
          <w:p w:rsidR="002B1BEF" w:rsidRPr="00041F3B" w:rsidRDefault="002B1BEF" w:rsidP="00EF1B93">
            <w:pPr>
              <w:jc w:val="center"/>
              <w:rPr>
                <w:bCs/>
                <w:sz w:val="26"/>
                <w:szCs w:val="26"/>
              </w:rPr>
            </w:pPr>
            <w:r w:rsidRPr="00041F3B">
              <w:rPr>
                <w:bCs/>
                <w:sz w:val="26"/>
                <w:szCs w:val="26"/>
              </w:rPr>
              <w:t>3</w:t>
            </w:r>
          </w:p>
        </w:tc>
        <w:tc>
          <w:tcPr>
            <w:tcW w:w="3491" w:type="dxa"/>
            <w:vMerge w:val="restart"/>
            <w:tcBorders>
              <w:top w:val="nil"/>
              <w:left w:val="nil"/>
              <w:right w:val="single" w:sz="4" w:space="0" w:color="auto"/>
            </w:tcBorders>
            <w:shd w:val="clear" w:color="auto" w:fill="auto"/>
            <w:vAlign w:val="center"/>
            <w:hideMark/>
          </w:tcPr>
          <w:p w:rsidR="002B1BEF" w:rsidRPr="00041F3B" w:rsidRDefault="002B1BEF" w:rsidP="00EF1B93">
            <w:pPr>
              <w:jc w:val="both"/>
              <w:rPr>
                <w:bCs/>
                <w:sz w:val="26"/>
                <w:szCs w:val="26"/>
              </w:rPr>
            </w:pPr>
            <w:r w:rsidRPr="00041F3B">
              <w:rPr>
                <w:spacing w:val="-8"/>
                <w:sz w:val="26"/>
                <w:szCs w:val="26"/>
              </w:rPr>
              <w:t>Truyền thông về trợ giúp pháp lý</w:t>
            </w:r>
            <w:r w:rsidR="00AD47C0">
              <w:rPr>
                <w:spacing w:val="-8"/>
                <w:sz w:val="26"/>
                <w:szCs w:val="26"/>
              </w:rPr>
              <w:t>.</w:t>
            </w:r>
          </w:p>
        </w:tc>
        <w:tc>
          <w:tcPr>
            <w:tcW w:w="3402" w:type="dxa"/>
            <w:tcBorders>
              <w:top w:val="nil"/>
              <w:left w:val="nil"/>
              <w:bottom w:val="single" w:sz="4" w:space="0" w:color="auto"/>
              <w:right w:val="single" w:sz="4" w:space="0" w:color="auto"/>
            </w:tcBorders>
            <w:shd w:val="clear" w:color="auto" w:fill="auto"/>
            <w:noWrap/>
            <w:vAlign w:val="center"/>
          </w:tcPr>
          <w:p w:rsidR="002B1BEF" w:rsidRPr="002B1BEF" w:rsidRDefault="002B1BEF" w:rsidP="002B1BEF">
            <w:pPr>
              <w:jc w:val="both"/>
              <w:rPr>
                <w:bCs/>
                <w:sz w:val="26"/>
                <w:szCs w:val="26"/>
              </w:rPr>
            </w:pPr>
            <w:r>
              <w:rPr>
                <w:bCs/>
                <w:sz w:val="26"/>
                <w:szCs w:val="26"/>
              </w:rPr>
              <w:t>- Có kế hoạch thực hiện cá</w:t>
            </w:r>
            <w:r w:rsidRPr="00041F3B">
              <w:rPr>
                <w:bCs/>
                <w:sz w:val="26"/>
                <w:szCs w:val="26"/>
              </w:rPr>
              <w:t>c cuộc truyền thông về trợ giúp pháp lý hàng năm</w:t>
            </w:r>
            <w:r w:rsidR="00AD47C0">
              <w:rPr>
                <w:bCs/>
                <w:sz w:val="26"/>
                <w:szCs w:val="26"/>
              </w:rPr>
              <w:t>.</w:t>
            </w:r>
          </w:p>
        </w:tc>
        <w:tc>
          <w:tcPr>
            <w:tcW w:w="1134" w:type="dxa"/>
            <w:tcBorders>
              <w:top w:val="nil"/>
              <w:left w:val="nil"/>
              <w:bottom w:val="single" w:sz="4" w:space="0" w:color="auto"/>
              <w:right w:val="single" w:sz="4" w:space="0" w:color="auto"/>
            </w:tcBorders>
            <w:shd w:val="clear" w:color="auto" w:fill="auto"/>
            <w:noWrap/>
            <w:vAlign w:val="center"/>
            <w:hideMark/>
          </w:tcPr>
          <w:p w:rsidR="002B1BEF" w:rsidRPr="00041F3B" w:rsidRDefault="002B1BEF" w:rsidP="00EF1B93">
            <w:pPr>
              <w:rPr>
                <w:sz w:val="26"/>
                <w:szCs w:val="26"/>
              </w:rPr>
            </w:pPr>
            <w:r w:rsidRPr="00041F3B">
              <w:rPr>
                <w:sz w:val="26"/>
                <w:szCs w:val="26"/>
              </w:rPr>
              <w:t> </w:t>
            </w:r>
          </w:p>
        </w:tc>
        <w:tc>
          <w:tcPr>
            <w:tcW w:w="1134" w:type="dxa"/>
            <w:tcBorders>
              <w:top w:val="nil"/>
              <w:left w:val="nil"/>
              <w:bottom w:val="single" w:sz="4" w:space="0" w:color="auto"/>
              <w:right w:val="single" w:sz="4" w:space="0" w:color="auto"/>
            </w:tcBorders>
            <w:vAlign w:val="center"/>
          </w:tcPr>
          <w:p w:rsidR="002B1BEF" w:rsidRPr="00041F3B" w:rsidRDefault="002B1BEF" w:rsidP="00EF1B93">
            <w:pPr>
              <w:rPr>
                <w:sz w:val="26"/>
                <w:szCs w:val="26"/>
              </w:rPr>
            </w:pPr>
          </w:p>
        </w:tc>
      </w:tr>
      <w:tr w:rsidR="002B1BEF" w:rsidRPr="00041F3B" w:rsidTr="009C1922">
        <w:trPr>
          <w:trHeight w:val="330"/>
        </w:trPr>
        <w:tc>
          <w:tcPr>
            <w:tcW w:w="620" w:type="dxa"/>
            <w:vMerge/>
            <w:tcBorders>
              <w:left w:val="single" w:sz="4" w:space="0" w:color="auto"/>
              <w:right w:val="single" w:sz="4" w:space="0" w:color="auto"/>
            </w:tcBorders>
            <w:shd w:val="clear" w:color="auto" w:fill="auto"/>
            <w:noWrap/>
            <w:vAlign w:val="center"/>
          </w:tcPr>
          <w:p w:rsidR="002B1BEF" w:rsidRPr="00041F3B" w:rsidRDefault="002B1BEF" w:rsidP="00EF1B93">
            <w:pPr>
              <w:jc w:val="center"/>
              <w:rPr>
                <w:bCs/>
                <w:sz w:val="26"/>
                <w:szCs w:val="26"/>
              </w:rPr>
            </w:pPr>
          </w:p>
        </w:tc>
        <w:tc>
          <w:tcPr>
            <w:tcW w:w="3491" w:type="dxa"/>
            <w:vMerge/>
            <w:tcBorders>
              <w:left w:val="nil"/>
              <w:right w:val="single" w:sz="4" w:space="0" w:color="auto"/>
            </w:tcBorders>
            <w:shd w:val="clear" w:color="auto" w:fill="auto"/>
            <w:vAlign w:val="center"/>
          </w:tcPr>
          <w:p w:rsidR="002B1BEF" w:rsidRPr="00041F3B" w:rsidRDefault="002B1BEF" w:rsidP="00EF1B93">
            <w:pPr>
              <w:jc w:val="both"/>
              <w:rPr>
                <w:spacing w:val="-8"/>
                <w:sz w:val="26"/>
                <w:szCs w:val="26"/>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2B1BEF" w:rsidRPr="00041F3B" w:rsidRDefault="002B1BEF" w:rsidP="00EF1B93">
            <w:pPr>
              <w:jc w:val="both"/>
              <w:rPr>
                <w:bCs/>
                <w:sz w:val="26"/>
                <w:szCs w:val="26"/>
              </w:rPr>
            </w:pPr>
            <w:r w:rsidRPr="00041F3B">
              <w:rPr>
                <w:bCs/>
                <w:sz w:val="26"/>
                <w:szCs w:val="26"/>
              </w:rPr>
              <w:t>- Có danh sách Đoàn đi được lãnh đạo Trung tâm phân công</w:t>
            </w:r>
            <w:r w:rsidR="00AD47C0">
              <w:rPr>
                <w:bCs/>
                <w:sz w:val="26"/>
                <w:szCs w:val="26"/>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B1BEF" w:rsidRPr="00041F3B" w:rsidRDefault="002B1BEF" w:rsidP="00EF1B93">
            <w:pPr>
              <w:rPr>
                <w:sz w:val="26"/>
                <w:szCs w:val="26"/>
              </w:rPr>
            </w:pPr>
          </w:p>
        </w:tc>
        <w:tc>
          <w:tcPr>
            <w:tcW w:w="1134" w:type="dxa"/>
            <w:tcBorders>
              <w:top w:val="single" w:sz="4" w:space="0" w:color="auto"/>
              <w:left w:val="nil"/>
              <w:bottom w:val="single" w:sz="4" w:space="0" w:color="auto"/>
              <w:right w:val="single" w:sz="4" w:space="0" w:color="auto"/>
            </w:tcBorders>
            <w:vAlign w:val="center"/>
          </w:tcPr>
          <w:p w:rsidR="002B1BEF" w:rsidRPr="00041F3B" w:rsidRDefault="002B1BEF" w:rsidP="00EF1B93">
            <w:pPr>
              <w:rPr>
                <w:sz w:val="26"/>
                <w:szCs w:val="26"/>
              </w:rPr>
            </w:pPr>
          </w:p>
        </w:tc>
      </w:tr>
      <w:tr w:rsidR="002B1BEF" w:rsidRPr="00041F3B" w:rsidTr="009C1922">
        <w:trPr>
          <w:trHeight w:val="330"/>
        </w:trPr>
        <w:tc>
          <w:tcPr>
            <w:tcW w:w="620" w:type="dxa"/>
            <w:vMerge/>
            <w:tcBorders>
              <w:left w:val="single" w:sz="4" w:space="0" w:color="auto"/>
              <w:right w:val="single" w:sz="4" w:space="0" w:color="auto"/>
            </w:tcBorders>
            <w:shd w:val="clear" w:color="auto" w:fill="auto"/>
            <w:noWrap/>
            <w:vAlign w:val="center"/>
          </w:tcPr>
          <w:p w:rsidR="002B1BEF" w:rsidRPr="00041F3B" w:rsidRDefault="002B1BEF" w:rsidP="00EF1B93">
            <w:pPr>
              <w:jc w:val="center"/>
              <w:rPr>
                <w:bCs/>
                <w:sz w:val="26"/>
                <w:szCs w:val="26"/>
              </w:rPr>
            </w:pPr>
          </w:p>
        </w:tc>
        <w:tc>
          <w:tcPr>
            <w:tcW w:w="3491" w:type="dxa"/>
            <w:vMerge/>
            <w:tcBorders>
              <w:left w:val="nil"/>
              <w:right w:val="single" w:sz="4" w:space="0" w:color="auto"/>
            </w:tcBorders>
            <w:shd w:val="clear" w:color="auto" w:fill="auto"/>
            <w:vAlign w:val="center"/>
          </w:tcPr>
          <w:p w:rsidR="002B1BEF" w:rsidRPr="00041F3B" w:rsidRDefault="002B1BEF" w:rsidP="00EF1B93">
            <w:pPr>
              <w:jc w:val="both"/>
              <w:rPr>
                <w:spacing w:val="-8"/>
                <w:sz w:val="26"/>
                <w:szCs w:val="26"/>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2B1BEF" w:rsidRPr="00041F3B" w:rsidRDefault="002B1BEF" w:rsidP="00EF1B93">
            <w:pPr>
              <w:jc w:val="both"/>
              <w:rPr>
                <w:bCs/>
                <w:sz w:val="26"/>
                <w:szCs w:val="26"/>
              </w:rPr>
            </w:pPr>
            <w:r w:rsidRPr="00041F3B">
              <w:rPr>
                <w:bCs/>
                <w:sz w:val="26"/>
                <w:szCs w:val="26"/>
              </w:rPr>
              <w:t>- Có các chuyên đề, nội dung triển khai hoặc giới thiệu trong buổi truyền thông</w:t>
            </w:r>
            <w:r>
              <w:rPr>
                <w:bCs/>
                <w:sz w:val="26"/>
                <w:szCs w:val="26"/>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B1BEF" w:rsidRPr="00041F3B" w:rsidRDefault="002B1BEF" w:rsidP="00EF1B93">
            <w:pPr>
              <w:rPr>
                <w:sz w:val="26"/>
                <w:szCs w:val="26"/>
              </w:rPr>
            </w:pPr>
          </w:p>
        </w:tc>
        <w:tc>
          <w:tcPr>
            <w:tcW w:w="1134" w:type="dxa"/>
            <w:tcBorders>
              <w:top w:val="single" w:sz="4" w:space="0" w:color="auto"/>
              <w:left w:val="nil"/>
              <w:bottom w:val="single" w:sz="4" w:space="0" w:color="auto"/>
              <w:right w:val="single" w:sz="4" w:space="0" w:color="auto"/>
            </w:tcBorders>
            <w:vAlign w:val="center"/>
          </w:tcPr>
          <w:p w:rsidR="002B1BEF" w:rsidRPr="00041F3B" w:rsidRDefault="002B1BEF" w:rsidP="00EF1B93">
            <w:pPr>
              <w:rPr>
                <w:sz w:val="26"/>
                <w:szCs w:val="26"/>
              </w:rPr>
            </w:pPr>
          </w:p>
        </w:tc>
      </w:tr>
      <w:tr w:rsidR="002B1BEF" w:rsidRPr="00041F3B" w:rsidTr="009C1922">
        <w:trPr>
          <w:trHeight w:val="330"/>
        </w:trPr>
        <w:tc>
          <w:tcPr>
            <w:tcW w:w="620" w:type="dxa"/>
            <w:vMerge/>
            <w:tcBorders>
              <w:left w:val="single" w:sz="4" w:space="0" w:color="auto"/>
              <w:bottom w:val="single" w:sz="4" w:space="0" w:color="auto"/>
              <w:right w:val="single" w:sz="4" w:space="0" w:color="auto"/>
            </w:tcBorders>
            <w:shd w:val="clear" w:color="auto" w:fill="auto"/>
            <w:noWrap/>
            <w:vAlign w:val="center"/>
          </w:tcPr>
          <w:p w:rsidR="002B1BEF" w:rsidRPr="00041F3B" w:rsidRDefault="002B1BEF" w:rsidP="00EF1B93">
            <w:pPr>
              <w:jc w:val="center"/>
              <w:rPr>
                <w:bCs/>
                <w:sz w:val="26"/>
                <w:szCs w:val="26"/>
              </w:rPr>
            </w:pPr>
          </w:p>
        </w:tc>
        <w:tc>
          <w:tcPr>
            <w:tcW w:w="3491" w:type="dxa"/>
            <w:vMerge/>
            <w:tcBorders>
              <w:left w:val="nil"/>
              <w:bottom w:val="single" w:sz="4" w:space="0" w:color="auto"/>
              <w:right w:val="single" w:sz="4" w:space="0" w:color="auto"/>
            </w:tcBorders>
            <w:shd w:val="clear" w:color="auto" w:fill="auto"/>
            <w:vAlign w:val="center"/>
          </w:tcPr>
          <w:p w:rsidR="002B1BEF" w:rsidRPr="00041F3B" w:rsidRDefault="002B1BEF" w:rsidP="00EF1B93">
            <w:pPr>
              <w:jc w:val="both"/>
              <w:rPr>
                <w:spacing w:val="-8"/>
                <w:sz w:val="26"/>
                <w:szCs w:val="26"/>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2B1BEF" w:rsidRPr="00041F3B" w:rsidRDefault="002B1BEF" w:rsidP="00EF1B93">
            <w:pPr>
              <w:jc w:val="both"/>
              <w:rPr>
                <w:bCs/>
                <w:sz w:val="26"/>
                <w:szCs w:val="26"/>
              </w:rPr>
            </w:pPr>
            <w:r w:rsidRPr="00041F3B">
              <w:rPr>
                <w:bCs/>
                <w:sz w:val="26"/>
                <w:szCs w:val="26"/>
              </w:rPr>
              <w:t>- Có danh sách người tham dự được Phòng Tư pháp hoặc UBND xã, phường, thị trấn xác nhận</w:t>
            </w:r>
            <w:r w:rsidR="00AD47C0">
              <w:rPr>
                <w:bCs/>
                <w:sz w:val="26"/>
                <w:szCs w:val="26"/>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B1BEF" w:rsidRPr="00041F3B" w:rsidRDefault="002B1BEF" w:rsidP="00EF1B93">
            <w:pPr>
              <w:rPr>
                <w:sz w:val="26"/>
                <w:szCs w:val="26"/>
              </w:rPr>
            </w:pPr>
          </w:p>
        </w:tc>
        <w:tc>
          <w:tcPr>
            <w:tcW w:w="1134" w:type="dxa"/>
            <w:tcBorders>
              <w:top w:val="single" w:sz="4" w:space="0" w:color="auto"/>
              <w:left w:val="nil"/>
              <w:bottom w:val="single" w:sz="4" w:space="0" w:color="auto"/>
              <w:right w:val="single" w:sz="4" w:space="0" w:color="auto"/>
            </w:tcBorders>
            <w:vAlign w:val="center"/>
          </w:tcPr>
          <w:p w:rsidR="002B1BEF" w:rsidRPr="00041F3B" w:rsidRDefault="002B1BEF" w:rsidP="00EF1B93">
            <w:pPr>
              <w:rPr>
                <w:sz w:val="26"/>
                <w:szCs w:val="26"/>
              </w:rPr>
            </w:pPr>
          </w:p>
        </w:tc>
      </w:tr>
    </w:tbl>
    <w:p w:rsidR="002E42EB" w:rsidRPr="00041F3B" w:rsidRDefault="002E42EB" w:rsidP="002E42EB">
      <w:pPr>
        <w:spacing w:line="269" w:lineRule="auto"/>
        <w:jc w:val="center"/>
      </w:pPr>
    </w:p>
    <w:p w:rsidR="00A61A82" w:rsidRPr="00041F3B" w:rsidRDefault="00A61A82">
      <w:pPr>
        <w:sectPr w:rsidR="00A61A82" w:rsidRPr="00041F3B" w:rsidSect="00055853">
          <w:headerReference w:type="default" r:id="rId11"/>
          <w:footerReference w:type="even" r:id="rId12"/>
          <w:footerReference w:type="default" r:id="rId13"/>
          <w:pgSz w:w="11907" w:h="16840" w:code="9"/>
          <w:pgMar w:top="1134" w:right="1134" w:bottom="1134" w:left="1701" w:header="720" w:footer="720" w:gutter="0"/>
          <w:cols w:space="720"/>
          <w:titlePg/>
          <w:docGrid w:linePitch="254"/>
        </w:sectPr>
      </w:pPr>
    </w:p>
    <w:p w:rsidR="00BF2AAC" w:rsidRDefault="00BF2AAC" w:rsidP="00BF2AAC">
      <w:pPr>
        <w:jc w:val="center"/>
        <w:rPr>
          <w:b/>
        </w:rPr>
      </w:pPr>
      <w:r>
        <w:rPr>
          <w:b/>
        </w:rPr>
        <w:lastRenderedPageBreak/>
        <w:t>Phụ lục III</w:t>
      </w:r>
    </w:p>
    <w:p w:rsidR="00BF2AAC" w:rsidRDefault="00BF2AAC" w:rsidP="00BF2AAC">
      <w:pPr>
        <w:jc w:val="center"/>
        <w:rPr>
          <w:b/>
        </w:rPr>
      </w:pPr>
      <w:r>
        <w:rPr>
          <w:b/>
        </w:rPr>
        <w:t xml:space="preserve">TIÊU CHÍ, TIÊU CHUẨN ĐÁNH GIÁ CHẤT LƯỢNG DỊCH VỤ </w:t>
      </w:r>
    </w:p>
    <w:p w:rsidR="00BF2AAC" w:rsidRDefault="00BF2AAC" w:rsidP="00BF2AAC">
      <w:pPr>
        <w:jc w:val="center"/>
        <w:rPr>
          <w:b/>
        </w:rPr>
      </w:pPr>
      <w:r>
        <w:rPr>
          <w:b/>
        </w:rPr>
        <w:t>ĐẤU GIÁ TÀI SẢN</w:t>
      </w:r>
    </w:p>
    <w:p w:rsidR="00BF2AAC" w:rsidRDefault="00BF2AAC" w:rsidP="00BF2AAC">
      <w:pPr>
        <w:jc w:val="center"/>
        <w:rPr>
          <w:i/>
        </w:rPr>
      </w:pPr>
      <w:r>
        <w:rPr>
          <w:i/>
        </w:rPr>
        <w:t xml:space="preserve">(Kèm theo Quyết định số </w:t>
      </w:r>
      <w:r w:rsidR="00485D6D">
        <w:rPr>
          <w:i/>
        </w:rPr>
        <w:t xml:space="preserve">       </w:t>
      </w:r>
      <w:r>
        <w:rPr>
          <w:i/>
        </w:rPr>
        <w:t xml:space="preserve">/2024/QĐ-UBND ngày </w:t>
      </w:r>
      <w:r w:rsidR="00485D6D">
        <w:rPr>
          <w:i/>
        </w:rPr>
        <w:t xml:space="preserve">     </w:t>
      </w:r>
      <w:r>
        <w:rPr>
          <w:i/>
        </w:rPr>
        <w:t xml:space="preserve"> tháng </w:t>
      </w:r>
      <w:r w:rsidR="00485D6D">
        <w:rPr>
          <w:i/>
        </w:rPr>
        <w:t xml:space="preserve">   </w:t>
      </w:r>
      <w:r>
        <w:rPr>
          <w:i/>
        </w:rPr>
        <w:t xml:space="preserve"> năm 2024 của Ủy ban nhân dân tỉnh Hậu Giang)</w:t>
      </w:r>
    </w:p>
    <w:p w:rsidR="00BF2AAC" w:rsidRDefault="00EB6A17" w:rsidP="00BF2AAC">
      <w:pPr>
        <w:jc w:val="center"/>
        <w:rPr>
          <w:i/>
        </w:rPr>
      </w:pPr>
      <w:r>
        <w:rPr>
          <w:noProof/>
        </w:rPr>
        <mc:AlternateContent>
          <mc:Choice Requires="wps">
            <w:drawing>
              <wp:anchor distT="0" distB="0" distL="114300" distR="114300" simplePos="0" relativeHeight="251659776" behindDoc="0" locked="0" layoutInCell="1" allowOverlap="1">
                <wp:simplePos x="0" y="0"/>
                <wp:positionH relativeFrom="column">
                  <wp:posOffset>2095500</wp:posOffset>
                </wp:positionH>
                <wp:positionV relativeFrom="paragraph">
                  <wp:posOffset>28575</wp:posOffset>
                </wp:positionV>
                <wp:extent cx="1533525" cy="5715"/>
                <wp:effectExtent l="13335" t="8890" r="5715"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352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75BFC" id="AutoShape 2" o:spid="_x0000_s1026" type="#_x0000_t32" style="position:absolute;margin-left:165pt;margin-top:2.25pt;width:120.75pt;height:.4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"/>
            </w:pict>
          </mc:Fallback>
        </mc:AlternateContent>
      </w:r>
    </w:p>
    <w:tbl>
      <w:tblPr>
        <w:tblW w:w="563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4"/>
        <w:gridCol w:w="3460"/>
        <w:gridCol w:w="3260"/>
        <w:gridCol w:w="1456"/>
        <w:gridCol w:w="1536"/>
      </w:tblGrid>
      <w:tr w:rsidR="00BF2AAC" w:rsidRPr="00BF2AAC" w:rsidTr="007765A7">
        <w:trPr>
          <w:tblHeader/>
        </w:trPr>
        <w:tc>
          <w:tcPr>
            <w:tcW w:w="25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jc w:val="center"/>
            </w:pPr>
            <w:r>
              <w:rPr>
                <w:b/>
                <w:bCs/>
                <w:lang w:val="vi-VN"/>
              </w:rPr>
              <w:t>S</w:t>
            </w:r>
            <w:r>
              <w:rPr>
                <w:b/>
                <w:bCs/>
              </w:rPr>
              <w:t>tt</w:t>
            </w:r>
          </w:p>
        </w:tc>
        <w:tc>
          <w:tcPr>
            <w:tcW w:w="169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jc w:val="center"/>
              <w:rPr>
                <w:b/>
                <w:bCs/>
              </w:rPr>
            </w:pPr>
            <w:r>
              <w:rPr>
                <w:b/>
                <w:bCs/>
              </w:rPr>
              <w:t>Nội dung công việc</w:t>
            </w:r>
          </w:p>
        </w:tc>
        <w:tc>
          <w:tcPr>
            <w:tcW w:w="159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jc w:val="center"/>
            </w:pPr>
            <w:r>
              <w:rPr>
                <w:b/>
                <w:bCs/>
              </w:rPr>
              <w:t>Tiêu chí đánh giá</w:t>
            </w:r>
          </w:p>
        </w:tc>
        <w:tc>
          <w:tcPr>
            <w:tcW w:w="146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jc w:val="center"/>
            </w:pPr>
            <w:r>
              <w:rPr>
                <w:b/>
                <w:bCs/>
              </w:rPr>
              <w:t>Tiêu chuẩn đ</w:t>
            </w:r>
            <w:r>
              <w:rPr>
                <w:b/>
                <w:bCs/>
                <w:lang w:val="vi-VN"/>
              </w:rPr>
              <w:t>ánh giá</w:t>
            </w:r>
          </w:p>
        </w:tc>
      </w:tr>
      <w:tr w:rsidR="00BF2AAC" w:rsidRPr="00BF2AAC" w:rsidTr="007765A7">
        <w:trPr>
          <w:tblHead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line="256" w:lineRule="auto"/>
            </w:pPr>
          </w:p>
        </w:tc>
        <w:tc>
          <w:tcPr>
            <w:tcW w:w="169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line="256" w:lineRule="auto"/>
              <w:rPr>
                <w:b/>
                <w:bCs/>
              </w:rPr>
            </w:pPr>
          </w:p>
        </w:tc>
        <w:tc>
          <w:tcPr>
            <w:tcW w:w="15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line="256" w:lineRule="auto"/>
            </w:pP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jc w:val="center"/>
            </w:pPr>
            <w:r>
              <w:rPr>
                <w:b/>
                <w:bCs/>
              </w:rPr>
              <w:t>Đạt</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line="360" w:lineRule="exact"/>
              <w:ind w:left="187" w:right="170" w:hanging="13"/>
              <w:jc w:val="center"/>
            </w:pPr>
            <w:r>
              <w:rPr>
                <w:b/>
                <w:bCs/>
              </w:rPr>
              <w:t>Không đạt</w:t>
            </w:r>
          </w:p>
        </w:tc>
      </w:tr>
      <w:tr w:rsidR="00BF2AAC" w:rsidRPr="00BF2AAC" w:rsidTr="007765A7">
        <w:tc>
          <w:tcPr>
            <w:tcW w:w="2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jc w:val="center"/>
            </w:pPr>
            <w:r>
              <w:rPr>
                <w:lang w:val="vi-VN"/>
              </w:rPr>
              <w:t>1</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ind w:left="107" w:right="167"/>
              <w:jc w:val="both"/>
            </w:pPr>
            <w:r>
              <w:t>Kiểm tra hồ sơ tài liệu chứng minh quyền sở hữu, quyền sử dụng hoặc quyền được bán tài sản của người có tài sản đấu giá theo quy định của pháp luật đối với tài sản thực hiện đấu giá</w:t>
            </w:r>
            <w:r w:rsidR="00ED0233">
              <w:t>.</w:t>
            </w:r>
          </w:p>
        </w:tc>
        <w:tc>
          <w:tcPr>
            <w:tcW w:w="1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ind w:left="107" w:right="167"/>
              <w:jc w:val="both"/>
            </w:pPr>
            <w:r>
              <w:t>Hồ sơ tài liệu của tài sản thực hiện đấu giá do người có tài sản cung cấp phải đảm bảo theo đúng quy định tại Luật Đấu giá tài sản và quy định pháp luật có liên quan đến tài sản đấu giá</w:t>
            </w:r>
            <w:r w:rsidR="00ED0233">
              <w:t>.</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120" w:line="360" w:lineRule="exact"/>
              <w:jc w:val="center"/>
              <w:rPr>
                <w:lang w:val="vi-VN"/>
              </w:rPr>
            </w:pP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jc w:val="center"/>
              <w:rPr>
                <w:lang w:val="vi-VN"/>
              </w:rPr>
            </w:pPr>
            <w:r>
              <w:rPr>
                <w:lang w:val="vi-VN"/>
              </w:rPr>
              <w:t> </w:t>
            </w:r>
          </w:p>
        </w:tc>
      </w:tr>
      <w:tr w:rsidR="00BF2AAC" w:rsidRPr="00BF2AAC" w:rsidTr="007765A7">
        <w:tc>
          <w:tcPr>
            <w:tcW w:w="2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jc w:val="center"/>
            </w:pPr>
            <w:r>
              <w:t>2</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Pr="00ED0233" w:rsidRDefault="00BF2AAC">
            <w:pPr>
              <w:spacing w:before="60" w:after="120" w:line="360" w:lineRule="exact"/>
              <w:ind w:left="107" w:right="167"/>
              <w:jc w:val="both"/>
            </w:pPr>
            <w:r>
              <w:rPr>
                <w:lang w:val="vi-VN"/>
              </w:rPr>
              <w:t>Tiếp nhận hồ sơ tài liệu chứng minh quyền sở hữu, quyền sử dụng hoặc quyền được bán tài sản của người có tài sản đấu giá theo quy định của pháp luật đối với tài sản thực hiện đấu giá</w:t>
            </w:r>
            <w:r w:rsidR="00ED0233">
              <w:t>.</w:t>
            </w:r>
          </w:p>
        </w:tc>
        <w:tc>
          <w:tcPr>
            <w:tcW w:w="1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Pr="00ED0233" w:rsidRDefault="00BF2AAC">
            <w:pPr>
              <w:spacing w:before="60" w:after="120" w:line="360" w:lineRule="exact"/>
              <w:ind w:left="107" w:right="167"/>
              <w:jc w:val="both"/>
            </w:pPr>
            <w:r>
              <w:rPr>
                <w:lang w:val="vi-VN"/>
              </w:rPr>
              <w:t>Có giấy biên nhận hồ sơ tài liệu có chữ ký của hai bên</w:t>
            </w:r>
            <w:r w:rsidR="00ED0233">
              <w:t>.</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120" w:line="360" w:lineRule="exact"/>
              <w:jc w:val="center"/>
              <w:rPr>
                <w:lang w:val="vi-VN"/>
              </w:rPr>
            </w:pP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120" w:line="360" w:lineRule="exact"/>
              <w:jc w:val="center"/>
              <w:rPr>
                <w:lang w:val="vi-VN"/>
              </w:rPr>
            </w:pPr>
          </w:p>
        </w:tc>
      </w:tr>
      <w:tr w:rsidR="00BF2AAC" w:rsidRPr="00BF2AAC" w:rsidTr="007765A7">
        <w:tc>
          <w:tcPr>
            <w:tcW w:w="2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jc w:val="center"/>
            </w:pPr>
            <w:r>
              <w:t>3</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ind w:left="107" w:right="167"/>
              <w:jc w:val="both"/>
            </w:pPr>
            <w:r>
              <w:t>Ký Hợp đồng dịch vụ đấu giá tài sản</w:t>
            </w:r>
            <w:r w:rsidR="00092C8A">
              <w:t>.</w:t>
            </w:r>
          </w:p>
        </w:tc>
        <w:tc>
          <w:tcPr>
            <w:tcW w:w="1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ind w:left="107" w:right="167"/>
              <w:jc w:val="both"/>
            </w:pPr>
            <w:r>
              <w:t>Có hợp đồng dịch vụ đấu giá tài sản được ký kết giữa người có tài sản và Trung tâm Dịch vụ đấu giá tài sản tỉnh Hậu Giang</w:t>
            </w:r>
            <w:r w:rsidR="00092C8A">
              <w:t>.</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120" w:line="360" w:lineRule="exact"/>
              <w:jc w:val="center"/>
              <w:rPr>
                <w:lang w:val="vi-VN"/>
              </w:rPr>
            </w:pP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jc w:val="center"/>
              <w:rPr>
                <w:lang w:val="vi-VN"/>
              </w:rPr>
            </w:pPr>
            <w:r>
              <w:rPr>
                <w:lang w:val="vi-VN"/>
              </w:rPr>
              <w:t> </w:t>
            </w:r>
          </w:p>
        </w:tc>
      </w:tr>
      <w:tr w:rsidR="00BF2AAC" w:rsidRPr="00BF2AAC" w:rsidTr="007765A7">
        <w:tc>
          <w:tcPr>
            <w:tcW w:w="25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jc w:val="center"/>
            </w:pPr>
            <w:r>
              <w:t>4</w:t>
            </w:r>
          </w:p>
        </w:tc>
        <w:tc>
          <w:tcPr>
            <w:tcW w:w="169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ind w:left="107" w:right="167"/>
              <w:jc w:val="both"/>
            </w:pPr>
            <w:r>
              <w:t>Ban hành Kế hoạch, Quy chế, Thông báo đấu giá tài sản</w:t>
            </w:r>
            <w:r w:rsidR="00092C8A">
              <w:t>.</w:t>
            </w:r>
          </w:p>
        </w:tc>
        <w:tc>
          <w:tcPr>
            <w:tcW w:w="1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ind w:left="107" w:right="167"/>
              <w:jc w:val="both"/>
            </w:pPr>
            <w:r>
              <w:t>Kế hoạch, Quy chế, Thông báo đấu giá tài sản phải đảm bảo các nội dung chính theo quy định của Luật Đấu giá tài sản</w:t>
            </w:r>
            <w:r w:rsidR="00092C8A">
              <w:t>.</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120" w:line="360" w:lineRule="exact"/>
              <w:jc w:val="center"/>
              <w:rPr>
                <w:lang w:val="vi-VN"/>
              </w:rPr>
            </w:pP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120" w:line="360" w:lineRule="exact"/>
              <w:jc w:val="center"/>
              <w:rPr>
                <w:lang w:val="vi-VN"/>
              </w:rPr>
            </w:pPr>
          </w:p>
        </w:tc>
      </w:tr>
      <w:tr w:rsidR="00BF2AAC" w:rsidRPr="00BF2AAC" w:rsidTr="007765A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line="256" w:lineRule="auto"/>
            </w:pPr>
          </w:p>
        </w:tc>
        <w:tc>
          <w:tcPr>
            <w:tcW w:w="169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line="256" w:lineRule="auto"/>
            </w:pPr>
          </w:p>
        </w:tc>
        <w:tc>
          <w:tcPr>
            <w:tcW w:w="1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Pr="00092C8A" w:rsidRDefault="00BF2AAC">
            <w:pPr>
              <w:spacing w:before="60" w:after="120" w:line="360" w:lineRule="exact"/>
              <w:ind w:left="107" w:right="167"/>
              <w:jc w:val="both"/>
            </w:pPr>
            <w:r>
              <w:rPr>
                <w:lang w:val="vi-VN"/>
              </w:rPr>
              <w:t xml:space="preserve">Có kế hoạch, quy chế, thông báo đấu giá tài sản </w:t>
            </w:r>
            <w:r>
              <w:rPr>
                <w:lang w:val="vi-VN"/>
              </w:rPr>
              <w:lastRenderedPageBreak/>
              <w:t>được ban hành</w:t>
            </w:r>
            <w:r w:rsidR="00092C8A">
              <w:t>.</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120" w:line="360" w:lineRule="exact"/>
              <w:jc w:val="center"/>
              <w:rPr>
                <w:lang w:val="vi-VN"/>
              </w:rPr>
            </w:pP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120" w:line="360" w:lineRule="exact"/>
              <w:jc w:val="center"/>
              <w:rPr>
                <w:lang w:val="vi-VN"/>
              </w:rPr>
            </w:pPr>
          </w:p>
        </w:tc>
      </w:tr>
      <w:tr w:rsidR="00BF2AAC" w:rsidRPr="00BF2AAC" w:rsidTr="007765A7">
        <w:tc>
          <w:tcPr>
            <w:tcW w:w="25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jc w:val="center"/>
            </w:pPr>
            <w:r>
              <w:lastRenderedPageBreak/>
              <w:t>5</w:t>
            </w:r>
          </w:p>
        </w:tc>
        <w:tc>
          <w:tcPr>
            <w:tcW w:w="169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ind w:left="107" w:right="167"/>
              <w:jc w:val="both"/>
            </w:pPr>
            <w:r>
              <w:t>Thực hiện niêm yết việc đấu giá tài sản</w:t>
            </w:r>
            <w:r w:rsidR="00E362B4">
              <w:t>.</w:t>
            </w:r>
          </w:p>
        </w:tc>
        <w:tc>
          <w:tcPr>
            <w:tcW w:w="1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ind w:left="107" w:right="167"/>
              <w:jc w:val="both"/>
            </w:pPr>
            <w:r>
              <w:t>Có giấy xác nhận có chữ ký của hai bên</w:t>
            </w:r>
            <w:r w:rsidR="00092C8A">
              <w:t>.</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120" w:line="360" w:lineRule="exact"/>
              <w:jc w:val="center"/>
              <w:rPr>
                <w:lang w:val="vi-VN"/>
              </w:rPr>
            </w:pP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120" w:line="360" w:lineRule="exact"/>
              <w:jc w:val="center"/>
              <w:rPr>
                <w:lang w:val="vi-VN"/>
              </w:rPr>
            </w:pPr>
          </w:p>
        </w:tc>
      </w:tr>
      <w:tr w:rsidR="00BF2AAC" w:rsidRPr="00BF2AAC" w:rsidTr="007765A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line="256" w:lineRule="auto"/>
            </w:pPr>
          </w:p>
        </w:tc>
        <w:tc>
          <w:tcPr>
            <w:tcW w:w="169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line="256" w:lineRule="auto"/>
            </w:pPr>
          </w:p>
        </w:tc>
        <w:tc>
          <w:tcPr>
            <w:tcW w:w="1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ind w:left="107" w:right="167"/>
              <w:jc w:val="both"/>
            </w:pPr>
            <w:r>
              <w:t>Có tài liệu, hình ảnh chứng minh việc thông báo công khai được lưu trữ trong hồ sơ đấu giá</w:t>
            </w:r>
            <w:r w:rsidR="00E362B4">
              <w:t>.</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120" w:line="360" w:lineRule="exact"/>
              <w:jc w:val="center"/>
              <w:rPr>
                <w:lang w:val="vi-VN"/>
              </w:rPr>
            </w:pP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120" w:line="360" w:lineRule="exact"/>
              <w:jc w:val="center"/>
              <w:rPr>
                <w:lang w:val="vi-VN"/>
              </w:rPr>
            </w:pPr>
          </w:p>
        </w:tc>
      </w:tr>
      <w:tr w:rsidR="00BF2AAC" w:rsidRPr="00BF2AAC" w:rsidTr="007765A7">
        <w:tc>
          <w:tcPr>
            <w:tcW w:w="2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jc w:val="center"/>
            </w:pPr>
            <w:r>
              <w:t>6</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ind w:left="107" w:right="167"/>
              <w:jc w:val="both"/>
            </w:pPr>
            <w:r>
              <w:t>Tổ chức cho người tham gia đấu giá xem tài sản (nếu người tham gia đấu giá có yêu cầu tổ chức cho xem tài sản)</w:t>
            </w:r>
            <w:r w:rsidR="00E362B4">
              <w:t>.</w:t>
            </w:r>
          </w:p>
        </w:tc>
        <w:tc>
          <w:tcPr>
            <w:tcW w:w="1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ind w:left="107" w:right="167"/>
              <w:jc w:val="both"/>
            </w:pPr>
            <w:r>
              <w:t>Có giấy xác nhận đã xem tài sản và chữ ký của người tham gia đấu giá</w:t>
            </w:r>
            <w:r w:rsidR="00E362B4">
              <w:t>.</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120" w:line="360" w:lineRule="exact"/>
              <w:jc w:val="center"/>
              <w:rPr>
                <w:lang w:val="vi-VN"/>
              </w:rPr>
            </w:pP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jc w:val="center"/>
              <w:rPr>
                <w:lang w:val="vi-VN"/>
              </w:rPr>
            </w:pPr>
            <w:r>
              <w:rPr>
                <w:lang w:val="vi-VN"/>
              </w:rPr>
              <w:t> </w:t>
            </w:r>
          </w:p>
        </w:tc>
      </w:tr>
      <w:tr w:rsidR="00BF2AAC" w:rsidRPr="00BF2AAC" w:rsidTr="007765A7">
        <w:tc>
          <w:tcPr>
            <w:tcW w:w="25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jc w:val="center"/>
            </w:pPr>
            <w:r>
              <w:t>7</w:t>
            </w:r>
          </w:p>
        </w:tc>
        <w:tc>
          <w:tcPr>
            <w:tcW w:w="169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ind w:left="107" w:right="167"/>
              <w:jc w:val="both"/>
            </w:pPr>
            <w:r>
              <w:t>Tổ chức bán hồ sơ tham gia đấu giá cho cá nhân, tổ chức có nhu cầu mua tài sản</w:t>
            </w:r>
            <w:r w:rsidR="00E362B4">
              <w:t>.</w:t>
            </w:r>
          </w:p>
        </w:tc>
        <w:tc>
          <w:tcPr>
            <w:tcW w:w="1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ind w:left="107" w:right="167"/>
              <w:jc w:val="both"/>
            </w:pPr>
            <w:r>
              <w:t>Cá nhân, tổ chức cung cấp giấy tờ tùy thân, giấy chứng nhận đăng ký doanh nghiệp và giấy tờ khác theo quy định (nếu có) để được mua hồ sơ tham gia đấu giá</w:t>
            </w:r>
            <w:r w:rsidR="00E362B4">
              <w:t>.</w:t>
            </w:r>
            <w:r>
              <w:t xml:space="preserve"> </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120" w:line="360" w:lineRule="exact"/>
              <w:jc w:val="center"/>
            </w:pP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jc w:val="center"/>
            </w:pPr>
            <w:r>
              <w:rPr>
                <w:lang w:val="vi-VN"/>
              </w:rPr>
              <w:t> </w:t>
            </w:r>
          </w:p>
        </w:tc>
      </w:tr>
      <w:tr w:rsidR="00BF2AAC" w:rsidRPr="00BF2AAC" w:rsidTr="007765A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line="256" w:lineRule="auto"/>
            </w:pPr>
          </w:p>
        </w:tc>
        <w:tc>
          <w:tcPr>
            <w:tcW w:w="169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line="256" w:lineRule="auto"/>
            </w:pPr>
          </w:p>
        </w:tc>
        <w:tc>
          <w:tcPr>
            <w:tcW w:w="1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ind w:left="107" w:right="167"/>
              <w:jc w:val="both"/>
            </w:pPr>
            <w:r>
              <w:t>Bộ phận thủ quỹ thu tiền mua hồ sơ tham gia đấu giá</w:t>
            </w:r>
            <w:r w:rsidR="00E362B4">
              <w:t>.</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120" w:line="360" w:lineRule="exact"/>
              <w:jc w:val="center"/>
              <w:rPr>
                <w:lang w:val="vi-VN"/>
              </w:rPr>
            </w:pP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120" w:line="360" w:lineRule="exact"/>
              <w:jc w:val="center"/>
              <w:rPr>
                <w:lang w:val="vi-VN"/>
              </w:rPr>
            </w:pPr>
          </w:p>
        </w:tc>
      </w:tr>
      <w:tr w:rsidR="00BF2AAC" w:rsidRPr="00BF2AAC" w:rsidTr="007765A7">
        <w:tc>
          <w:tcPr>
            <w:tcW w:w="25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jc w:val="center"/>
            </w:pPr>
            <w:r>
              <w:t>8</w:t>
            </w:r>
          </w:p>
        </w:tc>
        <w:tc>
          <w:tcPr>
            <w:tcW w:w="169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ind w:left="107" w:right="167"/>
              <w:jc w:val="both"/>
            </w:pPr>
            <w:r>
              <w:t>Tiếp n</w:t>
            </w:r>
            <w:r>
              <w:rPr>
                <w:lang w:val="vi-VN"/>
              </w:rPr>
              <w:t>hận hồ sơ tham gia đấu giá</w:t>
            </w:r>
            <w:r>
              <w:t>;</w:t>
            </w:r>
            <w:r>
              <w:rPr>
                <w:lang w:val="vi-VN"/>
              </w:rPr>
              <w:t xml:space="preserve"> nhận phiếu trả giá</w:t>
            </w:r>
            <w:r>
              <w:t xml:space="preserve"> trong trường hợp áp dụng hình thức đấu giá bằng phương pháp gián tiếp</w:t>
            </w:r>
            <w:r w:rsidR="00F03199">
              <w:t>.</w:t>
            </w:r>
          </w:p>
        </w:tc>
        <w:tc>
          <w:tcPr>
            <w:tcW w:w="1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ind w:left="107" w:right="167"/>
              <w:jc w:val="both"/>
            </w:pPr>
            <w:r>
              <w:t>Có đơn đăng ký tham gia đấu giá có chữ ký và hồ sơ chứng minh điều kiện tham gia đấu giá của cá nhân, tổ chức.</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120" w:line="360" w:lineRule="exact"/>
              <w:jc w:val="center"/>
              <w:rPr>
                <w:lang w:val="vi-VN"/>
              </w:rPr>
            </w:pP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120" w:line="360" w:lineRule="exact"/>
              <w:jc w:val="center"/>
              <w:rPr>
                <w:lang w:val="vi-VN"/>
              </w:rPr>
            </w:pPr>
          </w:p>
        </w:tc>
      </w:tr>
      <w:tr w:rsidR="00BF2AAC" w:rsidRPr="00BF2AAC" w:rsidTr="007765A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line="256" w:lineRule="auto"/>
            </w:pPr>
          </w:p>
        </w:tc>
        <w:tc>
          <w:tcPr>
            <w:tcW w:w="169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line="256" w:lineRule="auto"/>
            </w:pPr>
          </w:p>
        </w:tc>
        <w:tc>
          <w:tcPr>
            <w:tcW w:w="1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120" w:line="360" w:lineRule="exact"/>
              <w:ind w:left="107" w:right="167"/>
              <w:jc w:val="both"/>
            </w:pPr>
            <w:r>
              <w:t>Có phiếu trả giá hợp lệ có chữ ký của người tham gia đấu giá</w:t>
            </w:r>
            <w:r w:rsidR="00F03199">
              <w:t>.</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120" w:line="360" w:lineRule="exact"/>
              <w:jc w:val="center"/>
              <w:rPr>
                <w:lang w:val="vi-VN"/>
              </w:rPr>
            </w:pP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120" w:line="360" w:lineRule="exact"/>
              <w:jc w:val="center"/>
              <w:rPr>
                <w:lang w:val="vi-VN"/>
              </w:rPr>
            </w:pPr>
          </w:p>
        </w:tc>
      </w:tr>
      <w:tr w:rsidR="00BF2AAC" w:rsidRPr="00BF2AAC" w:rsidTr="007765A7">
        <w:tc>
          <w:tcPr>
            <w:tcW w:w="2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60" w:line="340" w:lineRule="exact"/>
              <w:jc w:val="center"/>
            </w:pPr>
            <w:r>
              <w:t>9</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60" w:line="340" w:lineRule="exact"/>
              <w:ind w:left="107" w:right="167"/>
              <w:jc w:val="both"/>
            </w:pPr>
            <w:r>
              <w:t xml:space="preserve">Thu tiền đặt trước của </w:t>
            </w:r>
            <w:r>
              <w:lastRenderedPageBreak/>
              <w:t>người tham gia đấu giá</w:t>
            </w:r>
            <w:r w:rsidR="00F03199">
              <w:t>.</w:t>
            </w:r>
          </w:p>
        </w:tc>
        <w:tc>
          <w:tcPr>
            <w:tcW w:w="1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60" w:line="340" w:lineRule="exact"/>
              <w:ind w:left="107" w:right="167"/>
              <w:jc w:val="both"/>
            </w:pPr>
            <w:r>
              <w:lastRenderedPageBreak/>
              <w:t xml:space="preserve">Tiền đặt trước theo quy </w:t>
            </w:r>
            <w:r>
              <w:lastRenderedPageBreak/>
              <w:t>định của người tham gia đấu giá được nộp vào tài khoản thanh toán riêng của Trung tâm Dịch vụ đấu giá tài sản tỉnh Hậu Giang trong thời hạn 03 ngày làm việc trước ngày mở cuộc đấu giá</w:t>
            </w:r>
            <w:r w:rsidR="00F03199">
              <w:t>.</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60" w:line="340" w:lineRule="exact"/>
              <w:jc w:val="center"/>
              <w:rPr>
                <w:lang w:val="vi-VN"/>
              </w:rPr>
            </w:pP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60" w:line="340" w:lineRule="exact"/>
              <w:jc w:val="center"/>
              <w:rPr>
                <w:lang w:val="vi-VN"/>
              </w:rPr>
            </w:pPr>
          </w:p>
        </w:tc>
      </w:tr>
      <w:tr w:rsidR="00BF2AAC" w:rsidRPr="00BF2AAC" w:rsidTr="007765A7">
        <w:tc>
          <w:tcPr>
            <w:tcW w:w="2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60" w:line="340" w:lineRule="exact"/>
              <w:jc w:val="center"/>
            </w:pPr>
            <w:r>
              <w:lastRenderedPageBreak/>
              <w:t>10</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60" w:line="340" w:lineRule="exact"/>
              <w:ind w:left="107" w:right="167"/>
              <w:jc w:val="both"/>
            </w:pPr>
            <w:r>
              <w:t>Mời tham dự cuộc đấu giá</w:t>
            </w:r>
            <w:r w:rsidR="00F03199">
              <w:t>.</w:t>
            </w:r>
          </w:p>
        </w:tc>
        <w:tc>
          <w:tcPr>
            <w:tcW w:w="1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60" w:line="340" w:lineRule="exact"/>
              <w:ind w:left="107" w:right="167"/>
              <w:jc w:val="both"/>
            </w:pPr>
            <w:r>
              <w:t>Có Giấy mời tham dự cuộc đấu giá</w:t>
            </w:r>
            <w:r w:rsidR="00F03199">
              <w:t>.</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60" w:line="340" w:lineRule="exact"/>
              <w:jc w:val="center"/>
              <w:rPr>
                <w:lang w:val="vi-VN"/>
              </w:rPr>
            </w:pP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60" w:line="340" w:lineRule="exact"/>
              <w:jc w:val="center"/>
              <w:rPr>
                <w:lang w:val="vi-VN"/>
              </w:rPr>
            </w:pPr>
          </w:p>
        </w:tc>
      </w:tr>
      <w:tr w:rsidR="00BF2AAC" w:rsidRPr="00BF2AAC" w:rsidTr="007765A7">
        <w:tc>
          <w:tcPr>
            <w:tcW w:w="2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60" w:line="340" w:lineRule="exact"/>
              <w:jc w:val="center"/>
            </w:pPr>
            <w:r>
              <w:t>11</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60" w:line="340" w:lineRule="exact"/>
              <w:ind w:left="107" w:right="167"/>
              <w:jc w:val="both"/>
            </w:pPr>
            <w:r>
              <w:t>Tổ chức cuộc đấu giá tài sản</w:t>
            </w:r>
            <w:r w:rsidR="00F970BD">
              <w:t>.</w:t>
            </w:r>
            <w:r>
              <w:t xml:space="preserve"> </w:t>
            </w:r>
          </w:p>
        </w:tc>
        <w:tc>
          <w:tcPr>
            <w:tcW w:w="1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60" w:line="340" w:lineRule="exact"/>
              <w:ind w:left="107" w:right="167"/>
              <w:jc w:val="both"/>
            </w:pPr>
            <w:r>
              <w:t>Có biên bản đấu giá có chữ ký của các bên có liên quan theo quy định của pháp luật về đấu giá tài sản và được đóng dấu giáp lai của Trung tâm Dịch vụ đấu giá tài sản tỉnh Hậu Giang</w:t>
            </w:r>
            <w:r w:rsidR="00F970BD">
              <w:t>.</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60" w:line="340" w:lineRule="exact"/>
              <w:jc w:val="center"/>
            </w:pP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60" w:line="340" w:lineRule="exact"/>
              <w:jc w:val="center"/>
            </w:pPr>
            <w:r>
              <w:rPr>
                <w:lang w:val="vi-VN"/>
              </w:rPr>
              <w:t> </w:t>
            </w:r>
          </w:p>
        </w:tc>
      </w:tr>
      <w:tr w:rsidR="00BF2AAC" w:rsidRPr="00BF2AAC" w:rsidTr="007765A7">
        <w:tc>
          <w:tcPr>
            <w:tcW w:w="2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60" w:line="340" w:lineRule="exact"/>
              <w:jc w:val="center"/>
            </w:pPr>
            <w:r>
              <w:t>12</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60" w:line="340" w:lineRule="exact"/>
              <w:ind w:left="107" w:right="167"/>
              <w:jc w:val="both"/>
            </w:pPr>
            <w:r>
              <w:t>Ký h</w:t>
            </w:r>
            <w:r w:rsidR="00997D3A">
              <w:t>ợp đồng mua bán tài sản đấu giá</w:t>
            </w:r>
            <w:r>
              <w:t xml:space="preserve"> (nếu người có tài sản yêu cầu ký ba bên)</w:t>
            </w:r>
            <w:r w:rsidR="00F970BD">
              <w:t>.</w:t>
            </w:r>
          </w:p>
        </w:tc>
        <w:tc>
          <w:tcPr>
            <w:tcW w:w="1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60" w:line="340" w:lineRule="exact"/>
              <w:ind w:left="107" w:right="167"/>
              <w:jc w:val="both"/>
            </w:pPr>
            <w:r>
              <w:t>Có hợp đồng mua bán tài sản đấu giá đối với trường hợp tài sản quy định phải ký hợp đồng mua bán tài sản</w:t>
            </w:r>
            <w:r w:rsidR="00F970BD">
              <w:t>.</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60" w:line="340" w:lineRule="exact"/>
              <w:jc w:val="center"/>
            </w:pP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60" w:line="340" w:lineRule="exact"/>
              <w:jc w:val="center"/>
              <w:rPr>
                <w:lang w:val="vi-VN"/>
              </w:rPr>
            </w:pPr>
          </w:p>
        </w:tc>
      </w:tr>
      <w:tr w:rsidR="00BF2AAC" w:rsidRPr="00BF2AAC" w:rsidTr="007765A7">
        <w:tc>
          <w:tcPr>
            <w:tcW w:w="2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60" w:line="340" w:lineRule="exact"/>
              <w:jc w:val="center"/>
            </w:pPr>
            <w:r>
              <w:t>13</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60" w:line="340" w:lineRule="exact"/>
              <w:ind w:left="107" w:right="167"/>
              <w:jc w:val="both"/>
            </w:pPr>
            <w:r>
              <w:t>Ghi kết quả đấu giá tài sản vào Sổ đăng ký đấu giá tài sản</w:t>
            </w:r>
            <w:r w:rsidR="00F970BD">
              <w:t>.</w:t>
            </w:r>
            <w:r>
              <w:t xml:space="preserve">  </w:t>
            </w:r>
          </w:p>
        </w:tc>
        <w:tc>
          <w:tcPr>
            <w:tcW w:w="1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60" w:line="340" w:lineRule="exact"/>
              <w:ind w:left="107" w:right="167"/>
              <w:jc w:val="both"/>
              <w:rPr>
                <w:spacing w:val="-8"/>
              </w:rPr>
            </w:pPr>
            <w:r>
              <w:rPr>
                <w:spacing w:val="-8"/>
              </w:rPr>
              <w:t>Có Sổ đăng ký đấu giá tài sản được ghi chép đầy đủ nội dung theo đúng mẫu quy định</w:t>
            </w:r>
            <w:r w:rsidR="00F970BD">
              <w:rPr>
                <w:spacing w:val="-8"/>
              </w:rPr>
              <w:t>.</w:t>
            </w:r>
            <w:r>
              <w:rPr>
                <w:spacing w:val="-8"/>
              </w:rPr>
              <w:t xml:space="preserve"> </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60" w:line="340" w:lineRule="exact"/>
              <w:jc w:val="center"/>
            </w:pP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60" w:line="340" w:lineRule="exact"/>
              <w:jc w:val="center"/>
              <w:rPr>
                <w:lang w:val="vi-VN"/>
              </w:rPr>
            </w:pPr>
          </w:p>
        </w:tc>
      </w:tr>
      <w:tr w:rsidR="00BF2AAC" w:rsidRPr="00BF2AAC" w:rsidTr="007765A7">
        <w:tc>
          <w:tcPr>
            <w:tcW w:w="2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60" w:line="340" w:lineRule="exact"/>
              <w:jc w:val="center"/>
            </w:pPr>
            <w:r>
              <w:t>14</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60" w:line="340" w:lineRule="exact"/>
              <w:ind w:left="107" w:right="167"/>
              <w:jc w:val="both"/>
            </w:pPr>
            <w:r>
              <w:t>Thông báo bằng văn bản cho người có tài sản về kết quả đấu giá (trong trường hợp đấu giá thành) hoặc văn bản đấu giá không thành (trong trường hợp đấu giá không thành)</w:t>
            </w:r>
            <w:r w:rsidR="00F970BD">
              <w:t>.</w:t>
            </w:r>
          </w:p>
        </w:tc>
        <w:tc>
          <w:tcPr>
            <w:tcW w:w="1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2AAC" w:rsidRDefault="00BF2AAC">
            <w:pPr>
              <w:spacing w:before="60" w:after="60" w:line="340" w:lineRule="exact"/>
              <w:ind w:left="107" w:right="167"/>
              <w:jc w:val="both"/>
            </w:pPr>
            <w:r>
              <w:t>Có Công văn thông báo kết quả đấu giá thành hoặc Công văn đấu giá không thành hoặc Công văn không có người đăng ký tham gia đấu giá được ban hành</w:t>
            </w:r>
            <w:r w:rsidR="00F970BD">
              <w:t>.</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60" w:line="340" w:lineRule="exact"/>
              <w:jc w:val="center"/>
            </w:pP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rsidR="00BF2AAC" w:rsidRDefault="00BF2AAC">
            <w:pPr>
              <w:spacing w:before="60" w:after="60" w:line="340" w:lineRule="exact"/>
              <w:jc w:val="center"/>
              <w:rPr>
                <w:lang w:val="vi-VN"/>
              </w:rPr>
            </w:pPr>
          </w:p>
        </w:tc>
      </w:tr>
    </w:tbl>
    <w:p w:rsidR="00BF2AAC" w:rsidRDefault="00BF2AAC" w:rsidP="00BF2AAC"/>
    <w:p w:rsidR="00A61A82" w:rsidRPr="00041F3B" w:rsidRDefault="00A61A82">
      <w:pPr>
        <w:sectPr w:rsidR="00A61A82" w:rsidRPr="00041F3B" w:rsidSect="00055853">
          <w:pgSz w:w="11907" w:h="16840" w:code="9"/>
          <w:pgMar w:top="1134" w:right="1134" w:bottom="1134" w:left="1701" w:header="720" w:footer="720" w:gutter="0"/>
          <w:cols w:space="720"/>
          <w:titlePg/>
          <w:docGrid w:linePitch="254"/>
        </w:sectPr>
      </w:pPr>
    </w:p>
    <w:p w:rsidR="00D26176" w:rsidRPr="00041F3B" w:rsidRDefault="00D26176" w:rsidP="00D26176">
      <w:pPr>
        <w:jc w:val="center"/>
        <w:rPr>
          <w:b/>
        </w:rPr>
      </w:pPr>
      <w:r w:rsidRPr="00041F3B">
        <w:rPr>
          <w:b/>
        </w:rPr>
        <w:lastRenderedPageBreak/>
        <w:t xml:space="preserve">Phụ lục </w:t>
      </w:r>
      <w:r w:rsidR="002B1BEF">
        <w:rPr>
          <w:b/>
        </w:rPr>
        <w:t>I</w:t>
      </w:r>
      <w:r w:rsidRPr="00041F3B">
        <w:rPr>
          <w:b/>
        </w:rPr>
        <w:t>V</w:t>
      </w:r>
    </w:p>
    <w:p w:rsidR="00D26176" w:rsidRPr="00041F3B" w:rsidRDefault="00D26176" w:rsidP="00D26176">
      <w:pPr>
        <w:jc w:val="center"/>
        <w:rPr>
          <w:b/>
        </w:rPr>
      </w:pPr>
      <w:r w:rsidRPr="00041F3B">
        <w:rPr>
          <w:b/>
        </w:rPr>
        <w:t xml:space="preserve">TIÊU CHÍ, TIÊU CHUẨN ĐÁNH GIÁ CHẤT LƯỢNG DỊCH VỤ </w:t>
      </w:r>
    </w:p>
    <w:p w:rsidR="00D26176" w:rsidRPr="00041F3B" w:rsidRDefault="00D26176" w:rsidP="00D26176">
      <w:pPr>
        <w:shd w:val="clear" w:color="auto" w:fill="FFFFFF"/>
        <w:spacing w:line="234" w:lineRule="atLeast"/>
        <w:jc w:val="center"/>
        <w:rPr>
          <w:b/>
        </w:rPr>
      </w:pPr>
      <w:r w:rsidRPr="00041F3B">
        <w:rPr>
          <w:b/>
        </w:rPr>
        <w:t>CÔNG CHỨNG HỢP ĐỒNG, GIAO DỊCH</w:t>
      </w:r>
    </w:p>
    <w:p w:rsidR="00D26176" w:rsidRPr="00041F3B" w:rsidRDefault="00D26176" w:rsidP="00D26176">
      <w:pPr>
        <w:jc w:val="center"/>
        <w:rPr>
          <w:i/>
        </w:rPr>
      </w:pPr>
      <w:r w:rsidRPr="00041F3B">
        <w:rPr>
          <w:i/>
        </w:rPr>
        <w:t xml:space="preserve"> (Kèm theo Quyết định số </w:t>
      </w:r>
      <w:r w:rsidR="00485D6D">
        <w:rPr>
          <w:i/>
        </w:rPr>
        <w:t xml:space="preserve">       </w:t>
      </w:r>
      <w:r w:rsidRPr="00041F3B">
        <w:rPr>
          <w:i/>
        </w:rPr>
        <w:t xml:space="preserve">/2024/QĐ-UBND ngày </w:t>
      </w:r>
      <w:r w:rsidR="00485D6D">
        <w:rPr>
          <w:i/>
        </w:rPr>
        <w:t xml:space="preserve">     </w:t>
      </w:r>
      <w:r w:rsidRPr="00041F3B">
        <w:rPr>
          <w:i/>
        </w:rPr>
        <w:t xml:space="preserve"> tháng </w:t>
      </w:r>
      <w:r w:rsidR="00485D6D">
        <w:rPr>
          <w:i/>
        </w:rPr>
        <w:t xml:space="preserve">   </w:t>
      </w:r>
      <w:r w:rsidRPr="00041F3B">
        <w:rPr>
          <w:i/>
        </w:rPr>
        <w:t xml:space="preserve"> năm 2024 của Ủy ban nhân dân tỉnh Hậu Giang)</w:t>
      </w:r>
    </w:p>
    <w:p w:rsidR="00D26176" w:rsidRPr="00041F3B" w:rsidRDefault="00EB6A17" w:rsidP="00D26176">
      <w:pPr>
        <w:jc w:val="center"/>
        <w:rPr>
          <w:i/>
        </w:rPr>
      </w:pPr>
      <w:r w:rsidRPr="00041F3B">
        <w:rPr>
          <w:i/>
          <w:noProof/>
        </w:rPr>
        <mc:AlternateContent>
          <mc:Choice Requires="wps">
            <w:drawing>
              <wp:anchor distT="0" distB="0" distL="114300" distR="114300" simplePos="0" relativeHeight="251657728" behindDoc="0" locked="0" layoutInCell="1" allowOverlap="1">
                <wp:simplePos x="0" y="0"/>
                <wp:positionH relativeFrom="column">
                  <wp:posOffset>2212975</wp:posOffset>
                </wp:positionH>
                <wp:positionV relativeFrom="paragraph">
                  <wp:posOffset>40005</wp:posOffset>
                </wp:positionV>
                <wp:extent cx="1649095" cy="0"/>
                <wp:effectExtent l="6985" t="10795" r="10795" b="825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BEFFB" id="AutoShape 13" o:spid="_x0000_s1026" type="#_x0000_t32" style="position:absolute;margin-left:174.25pt;margin-top:3.15pt;width:129.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dz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"/>
            </w:pict>
          </mc:Fallback>
        </mc:AlternateContent>
      </w:r>
    </w:p>
    <w:p w:rsidR="00D26176" w:rsidRPr="00041F3B" w:rsidRDefault="00D26176" w:rsidP="00D26176"/>
    <w:tbl>
      <w:tblPr>
        <w:tblW w:w="92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113"/>
        <w:gridCol w:w="4416"/>
        <w:gridCol w:w="1124"/>
        <w:gridCol w:w="1026"/>
      </w:tblGrid>
      <w:tr w:rsidR="00D26176" w:rsidRPr="00041F3B" w:rsidTr="00EF1B93">
        <w:trPr>
          <w:trHeight w:val="776"/>
        </w:trPr>
        <w:tc>
          <w:tcPr>
            <w:tcW w:w="564" w:type="dxa"/>
            <w:vMerge w:val="restart"/>
            <w:shd w:val="clear" w:color="auto" w:fill="auto"/>
            <w:vAlign w:val="center"/>
          </w:tcPr>
          <w:p w:rsidR="00D26176" w:rsidRPr="00041F3B" w:rsidRDefault="00D26176" w:rsidP="00EF1B93">
            <w:pPr>
              <w:spacing w:line="360" w:lineRule="auto"/>
              <w:rPr>
                <w:rFonts w:eastAsia="Calibri"/>
                <w:b/>
                <w:lang w:val="nl-NL"/>
              </w:rPr>
            </w:pPr>
            <w:r w:rsidRPr="00041F3B">
              <w:rPr>
                <w:rFonts w:eastAsia="Calibri"/>
                <w:b/>
                <w:lang w:val="nl-NL"/>
              </w:rPr>
              <w:t>Stt</w:t>
            </w:r>
          </w:p>
        </w:tc>
        <w:tc>
          <w:tcPr>
            <w:tcW w:w="2113" w:type="dxa"/>
            <w:vMerge w:val="restart"/>
            <w:shd w:val="clear" w:color="auto" w:fill="auto"/>
            <w:vAlign w:val="center"/>
          </w:tcPr>
          <w:p w:rsidR="00D26176" w:rsidRPr="00041F3B" w:rsidRDefault="00D26176" w:rsidP="00EF1B93">
            <w:pPr>
              <w:jc w:val="center"/>
              <w:rPr>
                <w:rFonts w:eastAsia="Calibri"/>
                <w:b/>
              </w:rPr>
            </w:pPr>
            <w:r w:rsidRPr="00041F3B">
              <w:rPr>
                <w:rFonts w:eastAsia="Calibri"/>
                <w:b/>
              </w:rPr>
              <w:t xml:space="preserve">Nội dung </w:t>
            </w:r>
          </w:p>
          <w:p w:rsidR="00D26176" w:rsidRPr="00041F3B" w:rsidRDefault="00D26176" w:rsidP="00EF1B93">
            <w:pPr>
              <w:jc w:val="center"/>
              <w:rPr>
                <w:rFonts w:eastAsia="Calibri"/>
                <w:b/>
                <w:lang w:val="nl-NL"/>
              </w:rPr>
            </w:pPr>
            <w:r w:rsidRPr="00041F3B">
              <w:rPr>
                <w:rFonts w:eastAsia="Calibri"/>
                <w:b/>
              </w:rPr>
              <w:t>công việc</w:t>
            </w:r>
          </w:p>
        </w:tc>
        <w:tc>
          <w:tcPr>
            <w:tcW w:w="4416" w:type="dxa"/>
            <w:vMerge w:val="restart"/>
            <w:shd w:val="clear" w:color="auto" w:fill="auto"/>
          </w:tcPr>
          <w:p w:rsidR="00D26176" w:rsidRPr="00041F3B" w:rsidRDefault="00D26176" w:rsidP="00EF1B93">
            <w:pPr>
              <w:spacing w:line="360" w:lineRule="auto"/>
              <w:rPr>
                <w:b/>
                <w:bCs/>
              </w:rPr>
            </w:pPr>
          </w:p>
          <w:p w:rsidR="00D26176" w:rsidRPr="00041F3B" w:rsidRDefault="00D26176" w:rsidP="00EF1B93">
            <w:pPr>
              <w:spacing w:line="360" w:lineRule="auto"/>
              <w:rPr>
                <w:b/>
                <w:bCs/>
              </w:rPr>
            </w:pPr>
            <w:r w:rsidRPr="00041F3B">
              <w:rPr>
                <w:b/>
                <w:bCs/>
              </w:rPr>
              <w:t xml:space="preserve">   </w:t>
            </w:r>
          </w:p>
          <w:p w:rsidR="00D26176" w:rsidRPr="00041F3B" w:rsidRDefault="00D26176" w:rsidP="00EF1B93">
            <w:pPr>
              <w:spacing w:line="360" w:lineRule="auto"/>
              <w:jc w:val="center"/>
              <w:rPr>
                <w:b/>
              </w:rPr>
            </w:pPr>
            <w:r w:rsidRPr="00041F3B">
              <w:rPr>
                <w:b/>
                <w:bCs/>
              </w:rPr>
              <w:t>Tiêu chí đánh giá</w:t>
            </w:r>
          </w:p>
          <w:p w:rsidR="00D26176" w:rsidRPr="00041F3B" w:rsidRDefault="00D26176" w:rsidP="00EF1B93">
            <w:pPr>
              <w:spacing w:line="360" w:lineRule="auto"/>
              <w:jc w:val="center"/>
              <w:rPr>
                <w:rFonts w:eastAsia="Calibri"/>
                <w:b/>
                <w:lang w:val="nl-NL"/>
              </w:rPr>
            </w:pPr>
          </w:p>
        </w:tc>
        <w:tc>
          <w:tcPr>
            <w:tcW w:w="2150" w:type="dxa"/>
            <w:gridSpan w:val="2"/>
          </w:tcPr>
          <w:p w:rsidR="00D26176" w:rsidRPr="00041F3B" w:rsidRDefault="00D26176" w:rsidP="00EF1B93">
            <w:pPr>
              <w:jc w:val="center"/>
              <w:rPr>
                <w:rFonts w:eastAsia="Calibri"/>
                <w:b/>
                <w:lang w:val="nl-NL"/>
              </w:rPr>
            </w:pPr>
            <w:r w:rsidRPr="00041F3B">
              <w:rPr>
                <w:rFonts w:eastAsia="Calibri"/>
                <w:b/>
                <w:lang w:val="nl-NL"/>
              </w:rPr>
              <w:t>Tiêu chuẩn</w:t>
            </w:r>
          </w:p>
          <w:p w:rsidR="00D26176" w:rsidRPr="00041F3B" w:rsidRDefault="00D26176" w:rsidP="00EF1B93">
            <w:pPr>
              <w:jc w:val="center"/>
              <w:rPr>
                <w:rFonts w:eastAsia="Calibri"/>
                <w:b/>
                <w:lang w:val="nl-NL"/>
              </w:rPr>
            </w:pPr>
            <w:r w:rsidRPr="00041F3B">
              <w:rPr>
                <w:rFonts w:eastAsia="Calibri"/>
                <w:b/>
                <w:lang w:val="nl-NL"/>
              </w:rPr>
              <w:t>đánh giá</w:t>
            </w:r>
          </w:p>
        </w:tc>
      </w:tr>
      <w:tr w:rsidR="00D26176" w:rsidRPr="00041F3B" w:rsidTr="00EF1B93">
        <w:trPr>
          <w:trHeight w:val="703"/>
        </w:trPr>
        <w:tc>
          <w:tcPr>
            <w:tcW w:w="564" w:type="dxa"/>
            <w:vMerge/>
            <w:shd w:val="clear" w:color="auto" w:fill="auto"/>
            <w:vAlign w:val="center"/>
          </w:tcPr>
          <w:p w:rsidR="00D26176" w:rsidRPr="00041F3B" w:rsidRDefault="00D26176" w:rsidP="00EF1B93">
            <w:pPr>
              <w:spacing w:line="360" w:lineRule="auto"/>
              <w:jc w:val="center"/>
            </w:pPr>
          </w:p>
        </w:tc>
        <w:tc>
          <w:tcPr>
            <w:tcW w:w="2113" w:type="dxa"/>
            <w:vMerge/>
            <w:shd w:val="clear" w:color="auto" w:fill="auto"/>
            <w:vAlign w:val="center"/>
          </w:tcPr>
          <w:p w:rsidR="00D26176" w:rsidRPr="00041F3B" w:rsidRDefault="00D26176" w:rsidP="00EF1B93">
            <w:pPr>
              <w:spacing w:line="360" w:lineRule="auto"/>
              <w:jc w:val="both"/>
            </w:pPr>
          </w:p>
        </w:tc>
        <w:tc>
          <w:tcPr>
            <w:tcW w:w="4416" w:type="dxa"/>
            <w:vMerge/>
            <w:shd w:val="clear" w:color="auto" w:fill="auto"/>
          </w:tcPr>
          <w:p w:rsidR="00D26176" w:rsidRPr="00041F3B" w:rsidRDefault="00D26176" w:rsidP="00EF1B93">
            <w:pPr>
              <w:spacing w:line="360" w:lineRule="auto"/>
              <w:jc w:val="center"/>
              <w:rPr>
                <w:rFonts w:eastAsia="Calibri"/>
                <w:b/>
                <w:lang w:val="nl-NL"/>
              </w:rPr>
            </w:pPr>
          </w:p>
        </w:tc>
        <w:tc>
          <w:tcPr>
            <w:tcW w:w="1124" w:type="dxa"/>
          </w:tcPr>
          <w:p w:rsidR="00D26176" w:rsidRPr="00041F3B" w:rsidRDefault="00D26176" w:rsidP="00EF1B93">
            <w:pPr>
              <w:spacing w:line="360" w:lineRule="auto"/>
              <w:rPr>
                <w:rFonts w:eastAsia="Calibri"/>
                <w:b/>
                <w:lang w:val="nl-NL"/>
              </w:rPr>
            </w:pPr>
            <w:r w:rsidRPr="00041F3B">
              <w:rPr>
                <w:rFonts w:eastAsia="Calibri"/>
                <w:b/>
                <w:lang w:val="nl-NL"/>
              </w:rPr>
              <w:t xml:space="preserve">  </w:t>
            </w:r>
          </w:p>
          <w:p w:rsidR="00D26176" w:rsidRPr="00041F3B" w:rsidRDefault="00D26176" w:rsidP="00EF1B93">
            <w:pPr>
              <w:spacing w:line="360" w:lineRule="auto"/>
              <w:rPr>
                <w:rFonts w:eastAsia="Calibri"/>
                <w:b/>
                <w:lang w:val="nl-NL"/>
              </w:rPr>
            </w:pPr>
            <w:r w:rsidRPr="00041F3B">
              <w:rPr>
                <w:rFonts w:eastAsia="Calibri"/>
                <w:b/>
                <w:lang w:val="nl-NL"/>
              </w:rPr>
              <w:t xml:space="preserve">    Đạt</w:t>
            </w:r>
          </w:p>
        </w:tc>
        <w:tc>
          <w:tcPr>
            <w:tcW w:w="1026" w:type="dxa"/>
            <w:shd w:val="clear" w:color="auto" w:fill="auto"/>
          </w:tcPr>
          <w:p w:rsidR="00D26176" w:rsidRPr="00041F3B" w:rsidRDefault="00D26176" w:rsidP="00EF1B93">
            <w:pPr>
              <w:jc w:val="center"/>
              <w:rPr>
                <w:rFonts w:eastAsia="Calibri"/>
                <w:b/>
                <w:lang w:val="nl-NL"/>
              </w:rPr>
            </w:pPr>
          </w:p>
          <w:p w:rsidR="00D26176" w:rsidRPr="00041F3B" w:rsidRDefault="00D26176" w:rsidP="00EF1B93">
            <w:pPr>
              <w:jc w:val="center"/>
              <w:rPr>
                <w:rFonts w:eastAsia="Calibri"/>
                <w:b/>
                <w:lang w:val="nl-NL"/>
              </w:rPr>
            </w:pPr>
            <w:r w:rsidRPr="00041F3B">
              <w:rPr>
                <w:rFonts w:eastAsia="Calibri"/>
                <w:b/>
                <w:lang w:val="nl-NL"/>
              </w:rPr>
              <w:t>Không đạt</w:t>
            </w:r>
          </w:p>
        </w:tc>
      </w:tr>
      <w:tr w:rsidR="00D26176" w:rsidRPr="00041F3B" w:rsidTr="00EF1B93">
        <w:trPr>
          <w:trHeight w:val="1464"/>
        </w:trPr>
        <w:tc>
          <w:tcPr>
            <w:tcW w:w="564" w:type="dxa"/>
            <w:vMerge w:val="restart"/>
            <w:shd w:val="clear" w:color="auto" w:fill="auto"/>
            <w:vAlign w:val="center"/>
          </w:tcPr>
          <w:p w:rsidR="00D26176" w:rsidRPr="00041F3B" w:rsidRDefault="00D26176" w:rsidP="00EF1B93">
            <w:pPr>
              <w:spacing w:line="360" w:lineRule="auto"/>
              <w:jc w:val="center"/>
            </w:pPr>
            <w:r w:rsidRPr="00041F3B">
              <w:t>1</w:t>
            </w:r>
          </w:p>
        </w:tc>
        <w:tc>
          <w:tcPr>
            <w:tcW w:w="2113" w:type="dxa"/>
            <w:vMerge w:val="restart"/>
            <w:shd w:val="clear" w:color="auto" w:fill="auto"/>
            <w:vAlign w:val="center"/>
          </w:tcPr>
          <w:p w:rsidR="00D26176" w:rsidRPr="00041F3B" w:rsidRDefault="00D26176" w:rsidP="00EF1B93">
            <w:pPr>
              <w:spacing w:before="240"/>
              <w:jc w:val="both"/>
              <w:rPr>
                <w:rFonts w:eastAsia="Calibri"/>
                <w:bCs/>
                <w:noProof/>
              </w:rPr>
            </w:pPr>
            <w:r w:rsidRPr="00041F3B">
              <w:t>Tiếp nhận hồ sơ</w:t>
            </w:r>
            <w:r w:rsidR="008317CB">
              <w:t>.</w:t>
            </w:r>
          </w:p>
          <w:p w:rsidR="00D26176" w:rsidRPr="00041F3B" w:rsidRDefault="00D26176" w:rsidP="00EF1B93">
            <w:pPr>
              <w:jc w:val="both"/>
              <w:rPr>
                <w:rFonts w:eastAsia="Calibri"/>
                <w:bCs/>
                <w:noProof/>
              </w:rPr>
            </w:pPr>
          </w:p>
        </w:tc>
        <w:tc>
          <w:tcPr>
            <w:tcW w:w="4416" w:type="dxa"/>
            <w:shd w:val="clear" w:color="auto" w:fill="auto"/>
            <w:vAlign w:val="center"/>
          </w:tcPr>
          <w:p w:rsidR="00D26176" w:rsidRPr="00041F3B" w:rsidRDefault="00D26176" w:rsidP="00EF1B93">
            <w:pPr>
              <w:spacing w:line="264" w:lineRule="auto"/>
              <w:jc w:val="both"/>
              <w:rPr>
                <w:rFonts w:eastAsia="Calibri"/>
                <w:b/>
                <w:lang w:val="nl-NL"/>
              </w:rPr>
            </w:pPr>
            <w:r w:rsidRPr="00041F3B">
              <w:t>Hồ sơ yêu cầu công chứng hợp đồng, giao dịch đảm bảo t</w:t>
            </w:r>
            <w:r w:rsidR="008C632B">
              <w:rPr>
                <w:bCs/>
                <w:noProof/>
              </w:rPr>
              <w:t>heo đúng quy định tại Đ</w:t>
            </w:r>
            <w:r w:rsidRPr="00041F3B">
              <w:rPr>
                <w:bCs/>
                <w:noProof/>
              </w:rPr>
              <w:t>iều 40, 41 của Luật Công chứng.</w:t>
            </w:r>
          </w:p>
        </w:tc>
        <w:tc>
          <w:tcPr>
            <w:tcW w:w="1124" w:type="dxa"/>
          </w:tcPr>
          <w:p w:rsidR="00D26176" w:rsidRPr="00041F3B" w:rsidRDefault="00D26176" w:rsidP="00EF1B93">
            <w:pPr>
              <w:spacing w:line="360" w:lineRule="auto"/>
              <w:rPr>
                <w:rFonts w:eastAsia="Calibri"/>
                <w:b/>
                <w:lang w:val="nl-NL"/>
              </w:rPr>
            </w:pPr>
          </w:p>
        </w:tc>
        <w:tc>
          <w:tcPr>
            <w:tcW w:w="1026" w:type="dxa"/>
            <w:shd w:val="clear" w:color="auto" w:fill="auto"/>
          </w:tcPr>
          <w:p w:rsidR="00D26176" w:rsidRPr="00041F3B" w:rsidRDefault="00D26176" w:rsidP="00EF1B93">
            <w:pPr>
              <w:spacing w:line="360" w:lineRule="auto"/>
              <w:rPr>
                <w:rFonts w:eastAsia="Calibri"/>
                <w:b/>
                <w:lang w:val="nl-NL"/>
              </w:rPr>
            </w:pPr>
          </w:p>
        </w:tc>
      </w:tr>
      <w:tr w:rsidR="00D26176" w:rsidRPr="00041F3B" w:rsidTr="00EF1B93">
        <w:trPr>
          <w:trHeight w:val="1454"/>
        </w:trPr>
        <w:tc>
          <w:tcPr>
            <w:tcW w:w="564" w:type="dxa"/>
            <w:vMerge/>
            <w:shd w:val="clear" w:color="auto" w:fill="auto"/>
            <w:vAlign w:val="center"/>
          </w:tcPr>
          <w:p w:rsidR="00D26176" w:rsidRPr="00041F3B" w:rsidRDefault="00D26176" w:rsidP="00EF1B93">
            <w:pPr>
              <w:spacing w:line="360" w:lineRule="auto"/>
              <w:jc w:val="center"/>
            </w:pPr>
          </w:p>
        </w:tc>
        <w:tc>
          <w:tcPr>
            <w:tcW w:w="2113" w:type="dxa"/>
            <w:vMerge/>
            <w:shd w:val="clear" w:color="auto" w:fill="auto"/>
            <w:vAlign w:val="center"/>
          </w:tcPr>
          <w:p w:rsidR="00D26176" w:rsidRPr="00041F3B" w:rsidRDefault="00D26176" w:rsidP="00EF1B93">
            <w:pPr>
              <w:jc w:val="both"/>
            </w:pPr>
          </w:p>
        </w:tc>
        <w:tc>
          <w:tcPr>
            <w:tcW w:w="4416" w:type="dxa"/>
            <w:shd w:val="clear" w:color="auto" w:fill="auto"/>
          </w:tcPr>
          <w:p w:rsidR="00D26176" w:rsidRPr="00041F3B" w:rsidRDefault="00D26176" w:rsidP="00EF1B93">
            <w:pPr>
              <w:spacing w:line="264" w:lineRule="auto"/>
              <w:jc w:val="both"/>
              <w:rPr>
                <w:rFonts w:eastAsia="Calibri"/>
                <w:b/>
                <w:lang w:val="nl-NL"/>
              </w:rPr>
            </w:pPr>
            <w:r w:rsidRPr="00041F3B">
              <w:rPr>
                <w:rFonts w:eastAsia="Calibri"/>
                <w:lang w:val="nl-NL"/>
              </w:rPr>
              <w:t>Bộ phận t</w:t>
            </w:r>
            <w:r w:rsidRPr="00041F3B">
              <w:t>iếp nhận hồ sơ kiểm tra tính chính xác, đầy đủ của hồ sơ phù hợp với quy định của pháp luật thì thụ lý và ghi vào sổ công chứng</w:t>
            </w:r>
            <w:r w:rsidR="008C632B">
              <w:t>.</w:t>
            </w:r>
          </w:p>
        </w:tc>
        <w:tc>
          <w:tcPr>
            <w:tcW w:w="1124" w:type="dxa"/>
          </w:tcPr>
          <w:p w:rsidR="00D26176" w:rsidRPr="00041F3B" w:rsidRDefault="00D26176" w:rsidP="00EF1B93">
            <w:pPr>
              <w:spacing w:line="360" w:lineRule="auto"/>
              <w:rPr>
                <w:rFonts w:eastAsia="Calibri"/>
                <w:b/>
                <w:lang w:val="nl-NL"/>
              </w:rPr>
            </w:pPr>
          </w:p>
        </w:tc>
        <w:tc>
          <w:tcPr>
            <w:tcW w:w="1026" w:type="dxa"/>
            <w:shd w:val="clear" w:color="auto" w:fill="auto"/>
          </w:tcPr>
          <w:p w:rsidR="00D26176" w:rsidRPr="00041F3B" w:rsidRDefault="00D26176" w:rsidP="00EF1B93">
            <w:pPr>
              <w:spacing w:line="360" w:lineRule="auto"/>
              <w:rPr>
                <w:rFonts w:eastAsia="Calibri"/>
                <w:b/>
                <w:lang w:val="nl-NL"/>
              </w:rPr>
            </w:pPr>
          </w:p>
        </w:tc>
      </w:tr>
      <w:tr w:rsidR="00D26176" w:rsidRPr="00041F3B" w:rsidTr="00EF1B93">
        <w:tc>
          <w:tcPr>
            <w:tcW w:w="564" w:type="dxa"/>
            <w:vMerge/>
            <w:shd w:val="clear" w:color="auto" w:fill="auto"/>
            <w:vAlign w:val="center"/>
          </w:tcPr>
          <w:p w:rsidR="00D26176" w:rsidRPr="00041F3B" w:rsidRDefault="00D26176" w:rsidP="00EF1B93">
            <w:pPr>
              <w:spacing w:line="360" w:lineRule="auto"/>
              <w:jc w:val="center"/>
            </w:pPr>
          </w:p>
        </w:tc>
        <w:tc>
          <w:tcPr>
            <w:tcW w:w="2113" w:type="dxa"/>
            <w:vMerge/>
            <w:shd w:val="clear" w:color="auto" w:fill="auto"/>
            <w:vAlign w:val="center"/>
          </w:tcPr>
          <w:p w:rsidR="00D26176" w:rsidRPr="00041F3B" w:rsidRDefault="00D26176" w:rsidP="00EF1B93">
            <w:pPr>
              <w:jc w:val="both"/>
            </w:pPr>
          </w:p>
        </w:tc>
        <w:tc>
          <w:tcPr>
            <w:tcW w:w="4416" w:type="dxa"/>
            <w:shd w:val="clear" w:color="auto" w:fill="auto"/>
          </w:tcPr>
          <w:p w:rsidR="00D26176" w:rsidRPr="00041F3B" w:rsidRDefault="00D26176" w:rsidP="00EF1B93">
            <w:pPr>
              <w:spacing w:line="264" w:lineRule="auto"/>
              <w:jc w:val="both"/>
              <w:rPr>
                <w:rFonts w:eastAsia="Calibri"/>
                <w:b/>
                <w:lang w:val="nl-NL"/>
              </w:rPr>
            </w:pPr>
            <w:r w:rsidRPr="00041F3B">
              <w:rPr>
                <w:rFonts w:eastAsia="Calibri"/>
                <w:lang w:val="nl-NL"/>
              </w:rPr>
              <w:t>Công chứng viên kiểm tra hồ sơ</w:t>
            </w:r>
            <w:r w:rsidRPr="008C632B">
              <w:rPr>
                <w:rFonts w:eastAsia="Calibri"/>
                <w:lang w:val="nl-NL"/>
              </w:rPr>
              <w:t>.</w:t>
            </w:r>
            <w:r w:rsidRPr="00041F3B">
              <w:rPr>
                <w:rFonts w:eastAsia="Calibri"/>
                <w:b/>
                <w:lang w:val="nl-NL"/>
              </w:rPr>
              <w:t xml:space="preserve"> </w:t>
            </w:r>
            <w:r w:rsidRPr="00041F3B">
              <w:rPr>
                <w:lang w:val="nl-NL"/>
              </w:rPr>
              <w:t>Người yêu cầu công chứng tự đọc dự thảo hợp đồng, giao dịch hoặc Công chứng viên đọc cho người yêu cầu nghe và ký vào từng trang hợp đồng, giao dịch.</w:t>
            </w:r>
          </w:p>
        </w:tc>
        <w:tc>
          <w:tcPr>
            <w:tcW w:w="1124" w:type="dxa"/>
          </w:tcPr>
          <w:p w:rsidR="00D26176" w:rsidRPr="00041F3B" w:rsidRDefault="00D26176" w:rsidP="00EF1B93">
            <w:pPr>
              <w:spacing w:line="360" w:lineRule="auto"/>
              <w:rPr>
                <w:rFonts w:eastAsia="Calibri"/>
                <w:b/>
                <w:lang w:val="nl-NL"/>
              </w:rPr>
            </w:pPr>
          </w:p>
        </w:tc>
        <w:tc>
          <w:tcPr>
            <w:tcW w:w="1026" w:type="dxa"/>
            <w:shd w:val="clear" w:color="auto" w:fill="auto"/>
          </w:tcPr>
          <w:p w:rsidR="00D26176" w:rsidRPr="00041F3B" w:rsidRDefault="00D26176" w:rsidP="00EF1B93">
            <w:pPr>
              <w:spacing w:line="360" w:lineRule="auto"/>
              <w:rPr>
                <w:rFonts w:eastAsia="Calibri"/>
                <w:b/>
                <w:lang w:val="nl-NL"/>
              </w:rPr>
            </w:pPr>
          </w:p>
        </w:tc>
      </w:tr>
      <w:tr w:rsidR="00D26176" w:rsidRPr="00041F3B" w:rsidTr="00EF1B93">
        <w:tc>
          <w:tcPr>
            <w:tcW w:w="564" w:type="dxa"/>
            <w:vMerge/>
            <w:shd w:val="clear" w:color="auto" w:fill="auto"/>
            <w:vAlign w:val="center"/>
          </w:tcPr>
          <w:p w:rsidR="00D26176" w:rsidRPr="00041F3B" w:rsidRDefault="00D26176" w:rsidP="00EF1B93">
            <w:pPr>
              <w:spacing w:line="360" w:lineRule="auto"/>
              <w:jc w:val="center"/>
              <w:rPr>
                <w:lang w:val="nl-NL"/>
              </w:rPr>
            </w:pPr>
          </w:p>
        </w:tc>
        <w:tc>
          <w:tcPr>
            <w:tcW w:w="2113" w:type="dxa"/>
            <w:vMerge/>
            <w:shd w:val="clear" w:color="auto" w:fill="auto"/>
            <w:vAlign w:val="center"/>
          </w:tcPr>
          <w:p w:rsidR="00D26176" w:rsidRPr="00041F3B" w:rsidRDefault="00D26176" w:rsidP="00EF1B93">
            <w:pPr>
              <w:jc w:val="both"/>
              <w:rPr>
                <w:lang w:val="nl-NL"/>
              </w:rPr>
            </w:pPr>
          </w:p>
        </w:tc>
        <w:tc>
          <w:tcPr>
            <w:tcW w:w="4416" w:type="dxa"/>
            <w:shd w:val="clear" w:color="auto" w:fill="auto"/>
          </w:tcPr>
          <w:p w:rsidR="00D26176" w:rsidRPr="00041F3B" w:rsidRDefault="00D26176" w:rsidP="00EF1B93">
            <w:pPr>
              <w:spacing w:line="264" w:lineRule="auto"/>
              <w:jc w:val="both"/>
              <w:rPr>
                <w:rFonts w:eastAsia="Calibri"/>
                <w:b/>
                <w:lang w:val="nl-NL"/>
              </w:rPr>
            </w:pPr>
            <w:r w:rsidRPr="00041F3B">
              <w:rPr>
                <w:lang w:val="nl-NL"/>
              </w:rPr>
              <w:t>Soạn lời chứng, ký từng trang của hợp đồng, giao dịch và chuyển cho văn thư đóng dấu, phát hành</w:t>
            </w:r>
            <w:r w:rsidR="008E1383">
              <w:rPr>
                <w:lang w:val="nl-NL"/>
              </w:rPr>
              <w:t>.</w:t>
            </w:r>
          </w:p>
        </w:tc>
        <w:tc>
          <w:tcPr>
            <w:tcW w:w="1124" w:type="dxa"/>
          </w:tcPr>
          <w:p w:rsidR="00D26176" w:rsidRPr="00041F3B" w:rsidRDefault="00D26176" w:rsidP="00EF1B93">
            <w:pPr>
              <w:spacing w:line="360" w:lineRule="auto"/>
              <w:rPr>
                <w:rFonts w:eastAsia="Calibri"/>
                <w:b/>
                <w:lang w:val="nl-NL"/>
              </w:rPr>
            </w:pPr>
          </w:p>
        </w:tc>
        <w:tc>
          <w:tcPr>
            <w:tcW w:w="1026" w:type="dxa"/>
            <w:shd w:val="clear" w:color="auto" w:fill="auto"/>
          </w:tcPr>
          <w:p w:rsidR="00D26176" w:rsidRPr="00041F3B" w:rsidRDefault="00D26176" w:rsidP="00EF1B93">
            <w:pPr>
              <w:spacing w:line="360" w:lineRule="auto"/>
              <w:rPr>
                <w:rFonts w:eastAsia="Calibri"/>
                <w:b/>
                <w:lang w:val="nl-NL"/>
              </w:rPr>
            </w:pPr>
          </w:p>
        </w:tc>
      </w:tr>
      <w:tr w:rsidR="00D26176" w:rsidRPr="00041F3B" w:rsidTr="00EF1B93">
        <w:trPr>
          <w:trHeight w:val="2103"/>
        </w:trPr>
        <w:tc>
          <w:tcPr>
            <w:tcW w:w="564" w:type="dxa"/>
            <w:shd w:val="clear" w:color="auto" w:fill="auto"/>
            <w:vAlign w:val="center"/>
          </w:tcPr>
          <w:p w:rsidR="00D26176" w:rsidRPr="00041F3B" w:rsidRDefault="00D26176" w:rsidP="00EF1B93">
            <w:pPr>
              <w:spacing w:line="360" w:lineRule="auto"/>
              <w:jc w:val="center"/>
            </w:pPr>
            <w:r w:rsidRPr="00041F3B">
              <w:t>2</w:t>
            </w:r>
          </w:p>
        </w:tc>
        <w:tc>
          <w:tcPr>
            <w:tcW w:w="2113" w:type="dxa"/>
            <w:shd w:val="clear" w:color="auto" w:fill="auto"/>
            <w:vAlign w:val="center"/>
          </w:tcPr>
          <w:p w:rsidR="00D26176" w:rsidRPr="00041F3B" w:rsidRDefault="00D26176" w:rsidP="00EF1B93">
            <w:pPr>
              <w:tabs>
                <w:tab w:val="left" w:pos="266"/>
              </w:tabs>
              <w:jc w:val="both"/>
              <w:rPr>
                <w:rFonts w:eastAsia="Calibri"/>
              </w:rPr>
            </w:pPr>
            <w:r w:rsidRPr="00041F3B">
              <w:rPr>
                <w:rFonts w:eastAsia="Calibri"/>
              </w:rPr>
              <w:t>Thời hạn giải quyết hồ sơ</w:t>
            </w:r>
            <w:r w:rsidR="007861E3">
              <w:rPr>
                <w:rFonts w:eastAsia="Calibri"/>
              </w:rPr>
              <w:t>.</w:t>
            </w:r>
            <w:r w:rsidRPr="00041F3B">
              <w:rPr>
                <w:rFonts w:eastAsia="Calibri"/>
              </w:rPr>
              <w:t xml:space="preserve"> </w:t>
            </w:r>
          </w:p>
        </w:tc>
        <w:tc>
          <w:tcPr>
            <w:tcW w:w="4416" w:type="dxa"/>
            <w:shd w:val="clear" w:color="auto" w:fill="auto"/>
          </w:tcPr>
          <w:p w:rsidR="00D26176" w:rsidRPr="00041F3B" w:rsidRDefault="008E1383" w:rsidP="00EF1B93">
            <w:pPr>
              <w:spacing w:line="264" w:lineRule="auto"/>
              <w:jc w:val="both"/>
            </w:pPr>
            <w:r>
              <w:t xml:space="preserve">- </w:t>
            </w:r>
            <w:r w:rsidR="00D26176" w:rsidRPr="00041F3B">
              <w:t>Thời hạn công chứng không quá 02 ngày làm việc</w:t>
            </w:r>
            <w:r>
              <w:t>.</w:t>
            </w:r>
          </w:p>
          <w:p w:rsidR="00D26176" w:rsidRPr="00041F3B" w:rsidRDefault="00D26176" w:rsidP="00EF1B93">
            <w:pPr>
              <w:spacing w:line="264" w:lineRule="auto"/>
              <w:jc w:val="both"/>
            </w:pPr>
            <w:r w:rsidRPr="00041F3B">
              <w:t>- Đối với hợp đồng, giao dịch có nội dung phức tạp thì thời hạn công chứng có thể kéo dài hơn nhưng không quá 10 ngày làm việc.</w:t>
            </w:r>
          </w:p>
        </w:tc>
        <w:tc>
          <w:tcPr>
            <w:tcW w:w="1124" w:type="dxa"/>
          </w:tcPr>
          <w:p w:rsidR="00D26176" w:rsidRPr="00041F3B" w:rsidRDefault="00D26176" w:rsidP="00EF1B93">
            <w:pPr>
              <w:spacing w:line="360" w:lineRule="auto"/>
              <w:rPr>
                <w:rFonts w:eastAsia="Calibri"/>
                <w:b/>
                <w:lang w:val="nl-NL"/>
              </w:rPr>
            </w:pPr>
          </w:p>
        </w:tc>
        <w:tc>
          <w:tcPr>
            <w:tcW w:w="1026" w:type="dxa"/>
            <w:shd w:val="clear" w:color="auto" w:fill="auto"/>
          </w:tcPr>
          <w:p w:rsidR="00D26176" w:rsidRPr="00041F3B" w:rsidRDefault="00D26176" w:rsidP="00EF1B93">
            <w:pPr>
              <w:spacing w:line="360" w:lineRule="auto"/>
              <w:rPr>
                <w:rFonts w:eastAsia="Calibri"/>
                <w:b/>
                <w:lang w:val="nl-NL"/>
              </w:rPr>
            </w:pPr>
          </w:p>
        </w:tc>
      </w:tr>
      <w:tr w:rsidR="00D26176" w:rsidRPr="00041F3B" w:rsidTr="00EF1B93">
        <w:trPr>
          <w:trHeight w:val="984"/>
        </w:trPr>
        <w:tc>
          <w:tcPr>
            <w:tcW w:w="564" w:type="dxa"/>
            <w:shd w:val="clear" w:color="auto" w:fill="auto"/>
            <w:vAlign w:val="center"/>
          </w:tcPr>
          <w:p w:rsidR="00D26176" w:rsidRPr="00041F3B" w:rsidRDefault="00D26176" w:rsidP="00EF1B93">
            <w:pPr>
              <w:spacing w:line="360" w:lineRule="auto"/>
              <w:jc w:val="center"/>
            </w:pPr>
            <w:r w:rsidRPr="00041F3B">
              <w:t>3</w:t>
            </w:r>
          </w:p>
        </w:tc>
        <w:tc>
          <w:tcPr>
            <w:tcW w:w="2113" w:type="dxa"/>
            <w:shd w:val="clear" w:color="auto" w:fill="auto"/>
            <w:vAlign w:val="center"/>
          </w:tcPr>
          <w:p w:rsidR="00D26176" w:rsidRPr="00041F3B" w:rsidRDefault="00D26176" w:rsidP="00EF1B93">
            <w:pPr>
              <w:spacing w:before="240"/>
              <w:jc w:val="both"/>
              <w:rPr>
                <w:rFonts w:eastAsia="Calibri"/>
              </w:rPr>
            </w:pPr>
            <w:r w:rsidRPr="00041F3B">
              <w:rPr>
                <w:rFonts w:eastAsia="Calibri"/>
              </w:rPr>
              <w:t xml:space="preserve"> Trả kết quả</w:t>
            </w:r>
            <w:r w:rsidR="007861E3">
              <w:rPr>
                <w:rFonts w:eastAsia="Calibri"/>
              </w:rPr>
              <w:t>.</w:t>
            </w:r>
          </w:p>
          <w:p w:rsidR="00D26176" w:rsidRPr="00041F3B" w:rsidRDefault="00D26176" w:rsidP="00EF1B93">
            <w:pPr>
              <w:jc w:val="both"/>
              <w:rPr>
                <w:rFonts w:eastAsia="Calibri"/>
              </w:rPr>
            </w:pPr>
          </w:p>
        </w:tc>
        <w:tc>
          <w:tcPr>
            <w:tcW w:w="4416" w:type="dxa"/>
            <w:shd w:val="clear" w:color="auto" w:fill="auto"/>
          </w:tcPr>
          <w:p w:rsidR="00D26176" w:rsidRPr="00041F3B" w:rsidRDefault="00D26176" w:rsidP="008E1383">
            <w:pPr>
              <w:spacing w:line="264" w:lineRule="auto"/>
              <w:jc w:val="both"/>
              <w:rPr>
                <w:rFonts w:eastAsia="Calibri"/>
                <w:b/>
                <w:lang w:val="nl-NL"/>
              </w:rPr>
            </w:pPr>
            <w:r w:rsidRPr="00041F3B">
              <w:rPr>
                <w:rFonts w:eastAsia="Calibri"/>
              </w:rPr>
              <w:t>Văn thư nhận kết quả, đóng dấu, thu phí và trả kết quả cho tổ chức, cá nhân theo đúng quy định.</w:t>
            </w:r>
          </w:p>
        </w:tc>
        <w:tc>
          <w:tcPr>
            <w:tcW w:w="1124" w:type="dxa"/>
          </w:tcPr>
          <w:p w:rsidR="00D26176" w:rsidRPr="00041F3B" w:rsidRDefault="00D26176" w:rsidP="00EF1B93">
            <w:pPr>
              <w:spacing w:line="360" w:lineRule="auto"/>
              <w:rPr>
                <w:rFonts w:eastAsia="Calibri"/>
                <w:b/>
                <w:lang w:val="nl-NL"/>
              </w:rPr>
            </w:pPr>
          </w:p>
        </w:tc>
        <w:tc>
          <w:tcPr>
            <w:tcW w:w="1026" w:type="dxa"/>
            <w:shd w:val="clear" w:color="auto" w:fill="auto"/>
          </w:tcPr>
          <w:p w:rsidR="00D26176" w:rsidRPr="00041F3B" w:rsidRDefault="00D26176" w:rsidP="00EF1B93">
            <w:pPr>
              <w:spacing w:line="360" w:lineRule="auto"/>
              <w:rPr>
                <w:rFonts w:eastAsia="Calibri"/>
                <w:b/>
                <w:lang w:val="nl-NL"/>
              </w:rPr>
            </w:pPr>
          </w:p>
        </w:tc>
      </w:tr>
    </w:tbl>
    <w:p w:rsidR="002B1BEF" w:rsidRDefault="002B1BEF" w:rsidP="00D26176">
      <w:pPr>
        <w:sectPr w:rsidR="002B1BEF" w:rsidSect="00055853">
          <w:pgSz w:w="11907" w:h="16840" w:code="9"/>
          <w:pgMar w:top="1134" w:right="1134" w:bottom="1134" w:left="1701" w:header="720" w:footer="720" w:gutter="0"/>
          <w:cols w:space="720"/>
          <w:titlePg/>
          <w:docGrid w:linePitch="254"/>
        </w:sectPr>
      </w:pPr>
    </w:p>
    <w:p w:rsidR="00D26176" w:rsidRPr="00041F3B" w:rsidRDefault="00D26176" w:rsidP="00D26176">
      <w:pPr>
        <w:jc w:val="center"/>
        <w:rPr>
          <w:b/>
        </w:rPr>
      </w:pPr>
      <w:r w:rsidRPr="00041F3B">
        <w:rPr>
          <w:b/>
        </w:rPr>
        <w:lastRenderedPageBreak/>
        <w:t>Phụ lục V</w:t>
      </w:r>
    </w:p>
    <w:p w:rsidR="00D26176" w:rsidRPr="00041F3B" w:rsidRDefault="00D26176" w:rsidP="00D26176">
      <w:pPr>
        <w:jc w:val="center"/>
        <w:rPr>
          <w:b/>
        </w:rPr>
      </w:pPr>
      <w:r w:rsidRPr="00041F3B">
        <w:rPr>
          <w:b/>
        </w:rPr>
        <w:t>TIÊU CHÍ, TIÊU CHUẨN ĐÁNH GIÁ CHẤT LƯỢNG CHỨNG THỰC CHỮ KÝ VÀ CHỨNG THỰC BẢN SAO TỪ BẢN CHÍNH</w:t>
      </w:r>
    </w:p>
    <w:p w:rsidR="00D26176" w:rsidRPr="00041F3B" w:rsidRDefault="00D26176" w:rsidP="00D26176">
      <w:pPr>
        <w:jc w:val="center"/>
        <w:rPr>
          <w:i/>
        </w:rPr>
      </w:pPr>
      <w:r w:rsidRPr="00041F3B">
        <w:rPr>
          <w:i/>
        </w:rPr>
        <w:t xml:space="preserve">(Kèm theo Quyết định số </w:t>
      </w:r>
      <w:r w:rsidR="00485D6D">
        <w:rPr>
          <w:i/>
        </w:rPr>
        <w:t xml:space="preserve">      </w:t>
      </w:r>
      <w:r w:rsidRPr="00041F3B">
        <w:rPr>
          <w:i/>
        </w:rPr>
        <w:t xml:space="preserve">/2024/QĐ-UBND ngày </w:t>
      </w:r>
      <w:r w:rsidR="00485D6D">
        <w:rPr>
          <w:i/>
        </w:rPr>
        <w:t xml:space="preserve">    </w:t>
      </w:r>
      <w:r w:rsidRPr="00041F3B">
        <w:rPr>
          <w:i/>
        </w:rPr>
        <w:t xml:space="preserve"> tháng </w:t>
      </w:r>
      <w:r w:rsidR="00485D6D">
        <w:rPr>
          <w:i/>
        </w:rPr>
        <w:t xml:space="preserve">   </w:t>
      </w:r>
      <w:r w:rsidRPr="00041F3B">
        <w:rPr>
          <w:i/>
        </w:rPr>
        <w:t xml:space="preserve"> năm 2024 của Ủy ban nhân dân tỉnh Hậu Giang)</w:t>
      </w:r>
    </w:p>
    <w:p w:rsidR="00D26176" w:rsidRPr="00041F3B" w:rsidRDefault="00EB6A17" w:rsidP="00D26176">
      <w:pPr>
        <w:rPr>
          <w:b/>
        </w:rPr>
      </w:pPr>
      <w:r w:rsidRPr="00041F3B">
        <w:rPr>
          <w:i/>
          <w:noProof/>
        </w:rPr>
        <mc:AlternateContent>
          <mc:Choice Requires="wps">
            <w:drawing>
              <wp:anchor distT="0" distB="0" distL="114300" distR="114300" simplePos="0" relativeHeight="251658752" behindDoc="0" locked="0" layoutInCell="1" allowOverlap="1">
                <wp:simplePos x="0" y="0"/>
                <wp:positionH relativeFrom="column">
                  <wp:posOffset>2212975</wp:posOffset>
                </wp:positionH>
                <wp:positionV relativeFrom="paragraph">
                  <wp:posOffset>40005</wp:posOffset>
                </wp:positionV>
                <wp:extent cx="1649095" cy="0"/>
                <wp:effectExtent l="6985" t="10795" r="10795" b="825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529A9" id="AutoShape 15" o:spid="_x0000_s1026" type="#_x0000_t32" style="position:absolute;margin-left:174.25pt;margin-top:3.15pt;width:129.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E0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"/>
            </w:pict>
          </mc:Fallback>
        </mc:AlternateContent>
      </w:r>
    </w:p>
    <w:p w:rsidR="00D26176" w:rsidRPr="00041F3B" w:rsidRDefault="00D26176" w:rsidP="00D26176">
      <w:pPr>
        <w:tabs>
          <w:tab w:val="left" w:pos="4020"/>
        </w:tabs>
      </w:pPr>
    </w:p>
    <w:tbl>
      <w:tblPr>
        <w:tblW w:w="103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058"/>
        <w:gridCol w:w="5418"/>
        <w:gridCol w:w="968"/>
        <w:gridCol w:w="1162"/>
      </w:tblGrid>
      <w:tr w:rsidR="002B1BEF" w:rsidRPr="00041F3B" w:rsidTr="00997D3A">
        <w:trPr>
          <w:trHeight w:val="1140"/>
        </w:trPr>
        <w:tc>
          <w:tcPr>
            <w:tcW w:w="746" w:type="dxa"/>
            <w:vMerge w:val="restart"/>
            <w:shd w:val="clear" w:color="auto" w:fill="auto"/>
            <w:vAlign w:val="center"/>
          </w:tcPr>
          <w:p w:rsidR="00D26176" w:rsidRPr="00041F3B" w:rsidRDefault="00D26176" w:rsidP="002B1BEF">
            <w:pPr>
              <w:spacing w:line="360" w:lineRule="auto"/>
              <w:rPr>
                <w:rFonts w:eastAsia="Calibri"/>
                <w:b/>
                <w:lang w:val="nl-NL"/>
              </w:rPr>
            </w:pPr>
            <w:r w:rsidRPr="00041F3B">
              <w:rPr>
                <w:rFonts w:eastAsia="Calibri"/>
                <w:b/>
                <w:lang w:val="nl-NL"/>
              </w:rPr>
              <w:t>S</w:t>
            </w:r>
            <w:r w:rsidR="002B1BEF">
              <w:rPr>
                <w:rFonts w:eastAsia="Calibri"/>
                <w:b/>
                <w:lang w:val="nl-NL"/>
              </w:rPr>
              <w:t>TT</w:t>
            </w:r>
          </w:p>
        </w:tc>
        <w:tc>
          <w:tcPr>
            <w:tcW w:w="2058" w:type="dxa"/>
            <w:vMerge w:val="restart"/>
            <w:shd w:val="clear" w:color="auto" w:fill="auto"/>
            <w:vAlign w:val="center"/>
          </w:tcPr>
          <w:p w:rsidR="00D26176" w:rsidRPr="00041F3B" w:rsidRDefault="00D26176" w:rsidP="00EF1B93">
            <w:pPr>
              <w:jc w:val="center"/>
              <w:rPr>
                <w:rFonts w:eastAsia="Calibri"/>
                <w:b/>
              </w:rPr>
            </w:pPr>
            <w:r w:rsidRPr="00041F3B">
              <w:rPr>
                <w:rFonts w:eastAsia="Calibri"/>
                <w:b/>
              </w:rPr>
              <w:t>Nội dung</w:t>
            </w:r>
          </w:p>
          <w:p w:rsidR="00D26176" w:rsidRPr="00041F3B" w:rsidRDefault="00D26176" w:rsidP="00EF1B93">
            <w:pPr>
              <w:jc w:val="center"/>
              <w:rPr>
                <w:rFonts w:eastAsia="Calibri"/>
                <w:b/>
                <w:lang w:val="nl-NL"/>
              </w:rPr>
            </w:pPr>
            <w:r w:rsidRPr="00041F3B">
              <w:rPr>
                <w:rFonts w:eastAsia="Calibri"/>
                <w:b/>
              </w:rPr>
              <w:t xml:space="preserve"> công việc</w:t>
            </w:r>
          </w:p>
        </w:tc>
        <w:tc>
          <w:tcPr>
            <w:tcW w:w="5418" w:type="dxa"/>
            <w:vMerge w:val="restart"/>
            <w:shd w:val="clear" w:color="auto" w:fill="auto"/>
            <w:vAlign w:val="center"/>
          </w:tcPr>
          <w:p w:rsidR="00D26176" w:rsidRPr="00041F3B" w:rsidRDefault="00D26176" w:rsidP="00EF1B93">
            <w:pPr>
              <w:spacing w:line="360" w:lineRule="auto"/>
              <w:ind w:left="-101" w:firstLine="101"/>
              <w:jc w:val="center"/>
              <w:rPr>
                <w:b/>
              </w:rPr>
            </w:pPr>
            <w:r w:rsidRPr="00041F3B">
              <w:rPr>
                <w:b/>
                <w:bCs/>
              </w:rPr>
              <w:t>Tiêu chí đánh giá</w:t>
            </w:r>
          </w:p>
        </w:tc>
        <w:tc>
          <w:tcPr>
            <w:tcW w:w="2130" w:type="dxa"/>
            <w:gridSpan w:val="2"/>
            <w:vAlign w:val="center"/>
          </w:tcPr>
          <w:p w:rsidR="00D26176" w:rsidRPr="00041F3B" w:rsidRDefault="00D26176" w:rsidP="00EF1B93">
            <w:pPr>
              <w:jc w:val="center"/>
              <w:rPr>
                <w:rFonts w:eastAsia="Calibri"/>
                <w:b/>
                <w:lang w:val="nl-NL"/>
              </w:rPr>
            </w:pPr>
            <w:r w:rsidRPr="00041F3B">
              <w:rPr>
                <w:rFonts w:eastAsia="Calibri"/>
                <w:b/>
                <w:lang w:val="nl-NL"/>
              </w:rPr>
              <w:t>Tiêu chuẩn</w:t>
            </w:r>
          </w:p>
          <w:p w:rsidR="00D26176" w:rsidRPr="00041F3B" w:rsidRDefault="00D26176" w:rsidP="00EF1B93">
            <w:pPr>
              <w:jc w:val="center"/>
              <w:rPr>
                <w:rFonts w:eastAsia="Calibri"/>
                <w:b/>
                <w:lang w:val="nl-NL"/>
              </w:rPr>
            </w:pPr>
            <w:r w:rsidRPr="00041F3B">
              <w:rPr>
                <w:rFonts w:eastAsia="Calibri"/>
                <w:b/>
                <w:lang w:val="nl-NL"/>
              </w:rPr>
              <w:t>đánh giá</w:t>
            </w:r>
          </w:p>
        </w:tc>
      </w:tr>
      <w:tr w:rsidR="002B1BEF" w:rsidRPr="00041F3B" w:rsidTr="00997D3A">
        <w:trPr>
          <w:trHeight w:val="942"/>
        </w:trPr>
        <w:tc>
          <w:tcPr>
            <w:tcW w:w="746" w:type="dxa"/>
            <w:vMerge/>
            <w:shd w:val="clear" w:color="auto" w:fill="auto"/>
            <w:vAlign w:val="center"/>
          </w:tcPr>
          <w:p w:rsidR="00D26176" w:rsidRPr="00041F3B" w:rsidRDefault="00D26176" w:rsidP="00EF1B93">
            <w:pPr>
              <w:spacing w:line="360" w:lineRule="auto"/>
              <w:jc w:val="center"/>
            </w:pPr>
          </w:p>
        </w:tc>
        <w:tc>
          <w:tcPr>
            <w:tcW w:w="2058" w:type="dxa"/>
            <w:vMerge/>
            <w:shd w:val="clear" w:color="auto" w:fill="auto"/>
            <w:vAlign w:val="center"/>
          </w:tcPr>
          <w:p w:rsidR="00D26176" w:rsidRPr="00041F3B" w:rsidRDefault="00D26176" w:rsidP="00EF1B93">
            <w:pPr>
              <w:spacing w:line="360" w:lineRule="auto"/>
              <w:jc w:val="both"/>
            </w:pPr>
          </w:p>
        </w:tc>
        <w:tc>
          <w:tcPr>
            <w:tcW w:w="5418" w:type="dxa"/>
            <w:vMerge/>
            <w:shd w:val="clear" w:color="auto" w:fill="auto"/>
          </w:tcPr>
          <w:p w:rsidR="00D26176" w:rsidRPr="00041F3B" w:rsidRDefault="00D26176" w:rsidP="00EF1B93">
            <w:pPr>
              <w:spacing w:line="360" w:lineRule="auto"/>
              <w:jc w:val="center"/>
              <w:rPr>
                <w:rFonts w:eastAsia="Calibri"/>
                <w:b/>
                <w:lang w:val="nl-NL"/>
              </w:rPr>
            </w:pPr>
          </w:p>
        </w:tc>
        <w:tc>
          <w:tcPr>
            <w:tcW w:w="968" w:type="dxa"/>
            <w:vAlign w:val="center"/>
          </w:tcPr>
          <w:p w:rsidR="00D26176" w:rsidRPr="00041F3B" w:rsidRDefault="00D26176" w:rsidP="00EF1B93">
            <w:pPr>
              <w:spacing w:line="360" w:lineRule="auto"/>
              <w:jc w:val="center"/>
              <w:rPr>
                <w:rFonts w:eastAsia="Calibri"/>
                <w:b/>
                <w:lang w:val="nl-NL"/>
              </w:rPr>
            </w:pPr>
            <w:r w:rsidRPr="00041F3B">
              <w:rPr>
                <w:rFonts w:eastAsia="Calibri"/>
                <w:b/>
                <w:lang w:val="nl-NL"/>
              </w:rPr>
              <w:t>Đạt</w:t>
            </w:r>
          </w:p>
        </w:tc>
        <w:tc>
          <w:tcPr>
            <w:tcW w:w="1162" w:type="dxa"/>
            <w:shd w:val="clear" w:color="auto" w:fill="auto"/>
            <w:vAlign w:val="center"/>
          </w:tcPr>
          <w:p w:rsidR="00D26176" w:rsidRPr="00041F3B" w:rsidRDefault="00D26176" w:rsidP="00EF1B93">
            <w:pPr>
              <w:jc w:val="center"/>
              <w:rPr>
                <w:rFonts w:eastAsia="Calibri"/>
                <w:b/>
                <w:lang w:val="nl-NL"/>
              </w:rPr>
            </w:pPr>
            <w:r w:rsidRPr="00041F3B">
              <w:rPr>
                <w:rFonts w:eastAsia="Calibri"/>
                <w:b/>
                <w:lang w:val="nl-NL"/>
              </w:rPr>
              <w:t>Không đạt</w:t>
            </w:r>
          </w:p>
        </w:tc>
      </w:tr>
      <w:tr w:rsidR="002B1BEF" w:rsidRPr="00041F3B" w:rsidTr="00997D3A">
        <w:trPr>
          <w:trHeight w:val="783"/>
        </w:trPr>
        <w:tc>
          <w:tcPr>
            <w:tcW w:w="746" w:type="dxa"/>
            <w:shd w:val="clear" w:color="auto" w:fill="auto"/>
            <w:vAlign w:val="center"/>
          </w:tcPr>
          <w:p w:rsidR="00D26176" w:rsidRPr="00041F3B" w:rsidRDefault="00D26176" w:rsidP="00EF1B93">
            <w:pPr>
              <w:spacing w:line="360" w:lineRule="auto"/>
              <w:jc w:val="center"/>
              <w:rPr>
                <w:b/>
              </w:rPr>
            </w:pPr>
            <w:r w:rsidRPr="00041F3B">
              <w:rPr>
                <w:b/>
              </w:rPr>
              <w:t xml:space="preserve">I </w:t>
            </w:r>
          </w:p>
        </w:tc>
        <w:tc>
          <w:tcPr>
            <w:tcW w:w="7476" w:type="dxa"/>
            <w:gridSpan w:val="2"/>
            <w:shd w:val="clear" w:color="auto" w:fill="auto"/>
            <w:vAlign w:val="center"/>
          </w:tcPr>
          <w:p w:rsidR="00D26176" w:rsidRPr="00041F3B" w:rsidRDefault="00D26176" w:rsidP="00EF1B93">
            <w:pPr>
              <w:spacing w:line="360" w:lineRule="auto"/>
              <w:rPr>
                <w:rFonts w:eastAsia="Calibri"/>
                <w:b/>
                <w:lang w:val="nl-NL"/>
              </w:rPr>
            </w:pPr>
            <w:r w:rsidRPr="00041F3B">
              <w:rPr>
                <w:b/>
              </w:rPr>
              <w:t xml:space="preserve">CHỨNG THỰC CHỮ KÝ </w:t>
            </w:r>
          </w:p>
        </w:tc>
        <w:tc>
          <w:tcPr>
            <w:tcW w:w="968" w:type="dxa"/>
          </w:tcPr>
          <w:p w:rsidR="00D26176" w:rsidRPr="00041F3B" w:rsidRDefault="00D26176" w:rsidP="00EF1B93">
            <w:pPr>
              <w:spacing w:line="360" w:lineRule="auto"/>
              <w:rPr>
                <w:rFonts w:eastAsia="Calibri"/>
                <w:b/>
                <w:lang w:val="nl-NL"/>
              </w:rPr>
            </w:pPr>
          </w:p>
        </w:tc>
        <w:tc>
          <w:tcPr>
            <w:tcW w:w="1162" w:type="dxa"/>
            <w:shd w:val="clear" w:color="auto" w:fill="auto"/>
          </w:tcPr>
          <w:p w:rsidR="00D26176" w:rsidRPr="00041F3B" w:rsidRDefault="00D26176" w:rsidP="00EF1B93">
            <w:pPr>
              <w:jc w:val="center"/>
              <w:rPr>
                <w:rFonts w:eastAsia="Calibri"/>
                <w:b/>
                <w:lang w:val="nl-NL"/>
              </w:rPr>
            </w:pPr>
          </w:p>
        </w:tc>
      </w:tr>
      <w:tr w:rsidR="002B1BEF" w:rsidRPr="00041F3B" w:rsidTr="00997D3A">
        <w:trPr>
          <w:trHeight w:val="1441"/>
        </w:trPr>
        <w:tc>
          <w:tcPr>
            <w:tcW w:w="746" w:type="dxa"/>
            <w:vMerge w:val="restart"/>
            <w:shd w:val="clear" w:color="auto" w:fill="auto"/>
            <w:vAlign w:val="center"/>
          </w:tcPr>
          <w:p w:rsidR="00D26176" w:rsidRPr="00041F3B" w:rsidRDefault="00D26176" w:rsidP="00EF1B93">
            <w:pPr>
              <w:spacing w:line="360" w:lineRule="auto"/>
              <w:jc w:val="center"/>
            </w:pPr>
            <w:r w:rsidRPr="00041F3B">
              <w:t>1</w:t>
            </w:r>
          </w:p>
        </w:tc>
        <w:tc>
          <w:tcPr>
            <w:tcW w:w="2058" w:type="dxa"/>
            <w:vMerge w:val="restart"/>
            <w:shd w:val="clear" w:color="auto" w:fill="auto"/>
            <w:vAlign w:val="center"/>
          </w:tcPr>
          <w:p w:rsidR="00D26176" w:rsidRPr="00041F3B" w:rsidRDefault="00D26176" w:rsidP="00EF1B93">
            <w:pPr>
              <w:spacing w:before="240"/>
              <w:jc w:val="both"/>
            </w:pPr>
            <w:r w:rsidRPr="00041F3B">
              <w:t xml:space="preserve"> Tiếp nhận hồ sơ</w:t>
            </w:r>
            <w:r w:rsidR="007861E3">
              <w:t>.</w:t>
            </w:r>
          </w:p>
          <w:p w:rsidR="00D26176" w:rsidRPr="00041F3B" w:rsidRDefault="00D26176" w:rsidP="00EF1B93">
            <w:pPr>
              <w:jc w:val="both"/>
              <w:rPr>
                <w:rFonts w:eastAsia="Calibri"/>
                <w:bCs/>
                <w:noProof/>
              </w:rPr>
            </w:pPr>
          </w:p>
        </w:tc>
        <w:tc>
          <w:tcPr>
            <w:tcW w:w="5418" w:type="dxa"/>
            <w:shd w:val="clear" w:color="auto" w:fill="auto"/>
            <w:vAlign w:val="center"/>
          </w:tcPr>
          <w:p w:rsidR="00D26176" w:rsidRPr="00041F3B" w:rsidRDefault="00D26176" w:rsidP="00EF1B93">
            <w:pPr>
              <w:spacing w:line="276" w:lineRule="auto"/>
              <w:jc w:val="both"/>
            </w:pPr>
            <w:r w:rsidRPr="00041F3B">
              <w:t xml:space="preserve">Người yêu cầu chứng thực phải xuất trình bản chính hoặc bản sao có chứng thực Chứng minh nhân dân/Căn cước công dân hoặc Hộ chiếu còn giá trị sử dụng; giấy tờ, văn bản sẽ </w:t>
            </w:r>
            <w:r w:rsidR="008E1383">
              <w:t>ký theo đúng quy định pháp luật.</w:t>
            </w:r>
          </w:p>
        </w:tc>
        <w:tc>
          <w:tcPr>
            <w:tcW w:w="968" w:type="dxa"/>
          </w:tcPr>
          <w:p w:rsidR="00D26176" w:rsidRPr="00041F3B" w:rsidRDefault="00D26176" w:rsidP="00EF1B93">
            <w:pPr>
              <w:spacing w:line="360" w:lineRule="auto"/>
              <w:rPr>
                <w:rFonts w:eastAsia="Calibri"/>
                <w:b/>
                <w:lang w:val="nl-NL"/>
              </w:rPr>
            </w:pPr>
          </w:p>
        </w:tc>
        <w:tc>
          <w:tcPr>
            <w:tcW w:w="1162" w:type="dxa"/>
            <w:shd w:val="clear" w:color="auto" w:fill="auto"/>
          </w:tcPr>
          <w:p w:rsidR="00D26176" w:rsidRPr="00041F3B" w:rsidRDefault="00D26176" w:rsidP="00EF1B93">
            <w:pPr>
              <w:spacing w:line="360" w:lineRule="auto"/>
              <w:rPr>
                <w:rFonts w:eastAsia="Calibri"/>
                <w:b/>
                <w:lang w:val="nl-NL"/>
              </w:rPr>
            </w:pPr>
          </w:p>
        </w:tc>
      </w:tr>
      <w:tr w:rsidR="002B1BEF" w:rsidRPr="00041F3B" w:rsidTr="00997D3A">
        <w:trPr>
          <w:trHeight w:val="1232"/>
        </w:trPr>
        <w:tc>
          <w:tcPr>
            <w:tcW w:w="746" w:type="dxa"/>
            <w:vMerge/>
            <w:shd w:val="clear" w:color="auto" w:fill="auto"/>
            <w:vAlign w:val="center"/>
          </w:tcPr>
          <w:p w:rsidR="00D26176" w:rsidRPr="00041F3B" w:rsidRDefault="00D26176" w:rsidP="00EF1B93">
            <w:pPr>
              <w:spacing w:line="360" w:lineRule="auto"/>
              <w:jc w:val="center"/>
            </w:pPr>
          </w:p>
        </w:tc>
        <w:tc>
          <w:tcPr>
            <w:tcW w:w="2058" w:type="dxa"/>
            <w:vMerge/>
            <w:shd w:val="clear" w:color="auto" w:fill="auto"/>
            <w:vAlign w:val="center"/>
          </w:tcPr>
          <w:p w:rsidR="00D26176" w:rsidRPr="00041F3B" w:rsidRDefault="00D26176" w:rsidP="00EF1B93">
            <w:pPr>
              <w:tabs>
                <w:tab w:val="left" w:pos="266"/>
              </w:tabs>
              <w:jc w:val="both"/>
              <w:rPr>
                <w:rFonts w:eastAsia="Calibri"/>
              </w:rPr>
            </w:pPr>
          </w:p>
        </w:tc>
        <w:tc>
          <w:tcPr>
            <w:tcW w:w="5418" w:type="dxa"/>
            <w:shd w:val="clear" w:color="auto" w:fill="auto"/>
          </w:tcPr>
          <w:p w:rsidR="00D26176" w:rsidRPr="00041F3B" w:rsidRDefault="00D26176" w:rsidP="00EF1B93">
            <w:pPr>
              <w:spacing w:line="276" w:lineRule="auto"/>
              <w:jc w:val="both"/>
            </w:pPr>
            <w:r w:rsidRPr="00041F3B">
              <w:t xml:space="preserve">Bộ phận tiếp nhận </w:t>
            </w:r>
            <w:r w:rsidRPr="00041F3B">
              <w:rPr>
                <w:lang w:val="it-IT"/>
              </w:rPr>
              <w:t>k</w:t>
            </w:r>
            <w:r w:rsidRPr="00041F3B">
              <w:t>iểm tra Văn bản yêu cầu chứng thực chữ</w:t>
            </w:r>
            <w:r w:rsidR="008E1383">
              <w:t xml:space="preserve"> ký, soạn dự thảo lời chứng và C</w:t>
            </w:r>
            <w:r w:rsidRPr="00041F3B">
              <w:t>ông chứng viên chứng thực.</w:t>
            </w:r>
          </w:p>
        </w:tc>
        <w:tc>
          <w:tcPr>
            <w:tcW w:w="968" w:type="dxa"/>
          </w:tcPr>
          <w:p w:rsidR="00D26176" w:rsidRPr="00041F3B" w:rsidRDefault="00D26176" w:rsidP="00EF1B93">
            <w:pPr>
              <w:spacing w:line="360" w:lineRule="auto"/>
              <w:rPr>
                <w:rFonts w:eastAsia="Calibri"/>
                <w:b/>
                <w:lang w:val="nl-NL"/>
              </w:rPr>
            </w:pPr>
          </w:p>
        </w:tc>
        <w:tc>
          <w:tcPr>
            <w:tcW w:w="1162" w:type="dxa"/>
            <w:shd w:val="clear" w:color="auto" w:fill="auto"/>
          </w:tcPr>
          <w:p w:rsidR="00D26176" w:rsidRPr="00041F3B" w:rsidRDefault="00D26176" w:rsidP="00EF1B93">
            <w:pPr>
              <w:spacing w:line="360" w:lineRule="auto"/>
              <w:rPr>
                <w:rFonts w:eastAsia="Calibri"/>
                <w:b/>
                <w:lang w:val="nl-NL"/>
              </w:rPr>
            </w:pPr>
          </w:p>
        </w:tc>
      </w:tr>
      <w:tr w:rsidR="002B1BEF" w:rsidRPr="00041F3B" w:rsidTr="00997D3A">
        <w:trPr>
          <w:trHeight w:val="1571"/>
        </w:trPr>
        <w:tc>
          <w:tcPr>
            <w:tcW w:w="746" w:type="dxa"/>
            <w:vMerge/>
            <w:shd w:val="clear" w:color="auto" w:fill="auto"/>
            <w:vAlign w:val="center"/>
          </w:tcPr>
          <w:p w:rsidR="00D26176" w:rsidRPr="00041F3B" w:rsidRDefault="00D26176" w:rsidP="00EF1B93">
            <w:pPr>
              <w:spacing w:line="360" w:lineRule="auto"/>
              <w:jc w:val="center"/>
            </w:pPr>
          </w:p>
        </w:tc>
        <w:tc>
          <w:tcPr>
            <w:tcW w:w="2058" w:type="dxa"/>
            <w:vMerge/>
            <w:shd w:val="clear" w:color="auto" w:fill="auto"/>
            <w:vAlign w:val="center"/>
          </w:tcPr>
          <w:p w:rsidR="00D26176" w:rsidRPr="00041F3B" w:rsidRDefault="00D26176" w:rsidP="00EF1B93">
            <w:pPr>
              <w:tabs>
                <w:tab w:val="left" w:pos="266"/>
              </w:tabs>
              <w:jc w:val="both"/>
              <w:rPr>
                <w:rFonts w:eastAsia="Calibri"/>
              </w:rPr>
            </w:pPr>
          </w:p>
        </w:tc>
        <w:tc>
          <w:tcPr>
            <w:tcW w:w="5418" w:type="dxa"/>
            <w:shd w:val="clear" w:color="auto" w:fill="auto"/>
          </w:tcPr>
          <w:p w:rsidR="00D26176" w:rsidRPr="00041F3B" w:rsidRDefault="00D26176" w:rsidP="008E1383">
            <w:pPr>
              <w:spacing w:line="276" w:lineRule="auto"/>
              <w:jc w:val="both"/>
            </w:pPr>
            <w:r w:rsidRPr="00041F3B">
              <w:t>Công chứng viên tiếp nhận kiểm tra nội dung Văn bản, sau đó mời người yêu cầu chứng thực chữ ký, ký trước mặt Công chứng viên, Công chứng viên ký chuyển Văn thư</w:t>
            </w:r>
            <w:r w:rsidR="008E1383">
              <w:t>.</w:t>
            </w:r>
          </w:p>
        </w:tc>
        <w:tc>
          <w:tcPr>
            <w:tcW w:w="968" w:type="dxa"/>
          </w:tcPr>
          <w:p w:rsidR="00D26176" w:rsidRPr="00041F3B" w:rsidRDefault="00D26176" w:rsidP="00EF1B93">
            <w:pPr>
              <w:spacing w:line="360" w:lineRule="auto"/>
              <w:rPr>
                <w:rFonts w:eastAsia="Calibri"/>
                <w:b/>
                <w:lang w:val="nl-NL"/>
              </w:rPr>
            </w:pPr>
          </w:p>
        </w:tc>
        <w:tc>
          <w:tcPr>
            <w:tcW w:w="1162" w:type="dxa"/>
            <w:shd w:val="clear" w:color="auto" w:fill="auto"/>
          </w:tcPr>
          <w:p w:rsidR="00D26176" w:rsidRPr="00041F3B" w:rsidRDefault="00D26176" w:rsidP="00EF1B93">
            <w:pPr>
              <w:spacing w:line="360" w:lineRule="auto"/>
              <w:rPr>
                <w:rFonts w:eastAsia="Calibri"/>
                <w:b/>
                <w:lang w:val="nl-NL"/>
              </w:rPr>
            </w:pPr>
          </w:p>
        </w:tc>
      </w:tr>
      <w:tr w:rsidR="002B1BEF" w:rsidRPr="00041F3B" w:rsidTr="00997D3A">
        <w:trPr>
          <w:trHeight w:val="2587"/>
        </w:trPr>
        <w:tc>
          <w:tcPr>
            <w:tcW w:w="746" w:type="dxa"/>
            <w:shd w:val="clear" w:color="auto" w:fill="auto"/>
            <w:vAlign w:val="center"/>
          </w:tcPr>
          <w:p w:rsidR="00D26176" w:rsidRPr="00041F3B" w:rsidRDefault="00D26176" w:rsidP="00EF1B93">
            <w:pPr>
              <w:spacing w:line="360" w:lineRule="auto"/>
              <w:jc w:val="center"/>
            </w:pPr>
            <w:r w:rsidRPr="00041F3B">
              <w:t>2</w:t>
            </w:r>
          </w:p>
        </w:tc>
        <w:tc>
          <w:tcPr>
            <w:tcW w:w="2058" w:type="dxa"/>
            <w:shd w:val="clear" w:color="auto" w:fill="auto"/>
            <w:vAlign w:val="center"/>
          </w:tcPr>
          <w:p w:rsidR="00D26176" w:rsidRPr="00041F3B" w:rsidRDefault="00D26176" w:rsidP="00EF1B93">
            <w:pPr>
              <w:tabs>
                <w:tab w:val="left" w:pos="266"/>
              </w:tabs>
              <w:jc w:val="center"/>
              <w:rPr>
                <w:rFonts w:eastAsia="Calibri"/>
              </w:rPr>
            </w:pPr>
            <w:r w:rsidRPr="00041F3B">
              <w:rPr>
                <w:rFonts w:eastAsia="Calibri"/>
              </w:rPr>
              <w:t>Thời hạn giải quyết hồ sơ</w:t>
            </w:r>
            <w:r w:rsidR="00D448AE">
              <w:rPr>
                <w:rFonts w:eastAsia="Calibri"/>
              </w:rPr>
              <w:t>.</w:t>
            </w:r>
          </w:p>
        </w:tc>
        <w:tc>
          <w:tcPr>
            <w:tcW w:w="5418" w:type="dxa"/>
            <w:shd w:val="clear" w:color="auto" w:fill="auto"/>
          </w:tcPr>
          <w:p w:rsidR="00D26176" w:rsidRPr="00041F3B" w:rsidRDefault="00D26176" w:rsidP="008E1383">
            <w:pPr>
              <w:spacing w:line="276" w:lineRule="auto"/>
              <w:jc w:val="both"/>
              <w:rPr>
                <w:lang w:val="nl-NL"/>
              </w:rPr>
            </w:pPr>
            <w:r w:rsidRPr="00041F3B">
              <w:rPr>
                <w:lang w:val="nl-NL"/>
              </w:rPr>
              <w:t xml:space="preserve">Thời hạn thực hiện yêu cầu chứng thực phải được bảo đảm ngay trong ngày cơ quan, tổ chức tiếp nhận yêu cầu hoặc trong ngày làm việc tiếp theo, nếu tiếp nhận yêu cầu sau 15 giờ; trừ trường hợp quy định tại các Điều 21, 33 và Điều 37 của Nghị định </w:t>
            </w:r>
            <w:r w:rsidR="00997D3A">
              <w:rPr>
                <w:lang w:val="nl-NL"/>
              </w:rPr>
              <w:t xml:space="preserve">số 23/2015/NĐ-CP ngày 16 tháng 02 năm 2015 của Chính phủ </w:t>
            </w:r>
            <w:r w:rsidR="00997D3A" w:rsidRPr="00997D3A">
              <w:rPr>
                <w:iCs/>
                <w:color w:val="000000"/>
                <w:shd w:val="clear" w:color="auto" w:fill="FFFFFF"/>
              </w:rPr>
              <w:t>về cấp bản sao từ sổ gốc, chứng thực bản sao từ bản chính, chứng thực chữ ký và chứng thực hợp đồng, giao dịch</w:t>
            </w:r>
            <w:r w:rsidR="00D448AE">
              <w:rPr>
                <w:iCs/>
                <w:color w:val="000000"/>
                <w:shd w:val="clear" w:color="auto" w:fill="FFFFFF"/>
              </w:rPr>
              <w:t>.</w:t>
            </w:r>
          </w:p>
        </w:tc>
        <w:tc>
          <w:tcPr>
            <w:tcW w:w="968" w:type="dxa"/>
          </w:tcPr>
          <w:p w:rsidR="00D26176" w:rsidRPr="00041F3B" w:rsidRDefault="00D26176" w:rsidP="00EF1B93">
            <w:pPr>
              <w:spacing w:line="360" w:lineRule="auto"/>
              <w:rPr>
                <w:rFonts w:eastAsia="Calibri"/>
                <w:b/>
                <w:lang w:val="nl-NL"/>
              </w:rPr>
            </w:pPr>
          </w:p>
        </w:tc>
        <w:tc>
          <w:tcPr>
            <w:tcW w:w="1162" w:type="dxa"/>
            <w:shd w:val="clear" w:color="auto" w:fill="auto"/>
          </w:tcPr>
          <w:p w:rsidR="00D26176" w:rsidRPr="00041F3B" w:rsidRDefault="00D26176" w:rsidP="00EF1B93">
            <w:pPr>
              <w:spacing w:line="360" w:lineRule="auto"/>
              <w:rPr>
                <w:rFonts w:eastAsia="Calibri"/>
                <w:b/>
                <w:lang w:val="nl-NL"/>
              </w:rPr>
            </w:pPr>
          </w:p>
        </w:tc>
      </w:tr>
      <w:tr w:rsidR="002B1BEF" w:rsidRPr="00041F3B" w:rsidTr="00997D3A">
        <w:trPr>
          <w:trHeight w:val="1136"/>
        </w:trPr>
        <w:tc>
          <w:tcPr>
            <w:tcW w:w="746" w:type="dxa"/>
            <w:shd w:val="clear" w:color="auto" w:fill="auto"/>
            <w:vAlign w:val="center"/>
          </w:tcPr>
          <w:p w:rsidR="00D26176" w:rsidRPr="00041F3B" w:rsidRDefault="00D26176" w:rsidP="00EF1B93">
            <w:pPr>
              <w:spacing w:line="360" w:lineRule="auto"/>
              <w:jc w:val="center"/>
            </w:pPr>
            <w:r w:rsidRPr="00041F3B">
              <w:lastRenderedPageBreak/>
              <w:t>3</w:t>
            </w:r>
          </w:p>
        </w:tc>
        <w:tc>
          <w:tcPr>
            <w:tcW w:w="2058" w:type="dxa"/>
            <w:shd w:val="clear" w:color="auto" w:fill="auto"/>
            <w:vAlign w:val="center"/>
          </w:tcPr>
          <w:p w:rsidR="00D26176" w:rsidRPr="00041F3B" w:rsidRDefault="00D26176" w:rsidP="00EF1B93">
            <w:pPr>
              <w:jc w:val="both"/>
              <w:rPr>
                <w:rFonts w:eastAsia="Calibri"/>
              </w:rPr>
            </w:pPr>
            <w:r w:rsidRPr="00041F3B">
              <w:rPr>
                <w:rFonts w:eastAsia="Calibri"/>
              </w:rPr>
              <w:t xml:space="preserve"> Trả kết quả</w:t>
            </w:r>
            <w:r w:rsidR="00D448AE">
              <w:rPr>
                <w:rFonts w:eastAsia="Calibri"/>
              </w:rPr>
              <w:t>.</w:t>
            </w:r>
            <w:r w:rsidRPr="00041F3B">
              <w:rPr>
                <w:rFonts w:eastAsia="Calibri"/>
              </w:rPr>
              <w:t xml:space="preserve"> </w:t>
            </w:r>
          </w:p>
          <w:p w:rsidR="00D26176" w:rsidRPr="00041F3B" w:rsidRDefault="00D26176" w:rsidP="00EF1B93">
            <w:pPr>
              <w:jc w:val="both"/>
              <w:rPr>
                <w:rFonts w:eastAsia="Calibri"/>
              </w:rPr>
            </w:pPr>
          </w:p>
        </w:tc>
        <w:tc>
          <w:tcPr>
            <w:tcW w:w="5418" w:type="dxa"/>
            <w:shd w:val="clear" w:color="auto" w:fill="auto"/>
          </w:tcPr>
          <w:p w:rsidR="00D26176" w:rsidRPr="00041F3B" w:rsidRDefault="00D26176" w:rsidP="00EF1B93">
            <w:pPr>
              <w:spacing w:line="276" w:lineRule="auto"/>
              <w:jc w:val="both"/>
              <w:rPr>
                <w:rFonts w:eastAsia="Calibri"/>
                <w:b/>
                <w:lang w:val="nl-NL"/>
              </w:rPr>
            </w:pPr>
            <w:r w:rsidRPr="00041F3B">
              <w:rPr>
                <w:rFonts w:eastAsia="Calibri"/>
              </w:rPr>
              <w:t>Văn thư nhận kết quả, đóng dấu, thu phí và trả kết quả cho tổ chức, cá nhân theo đúng quy định.</w:t>
            </w:r>
          </w:p>
        </w:tc>
        <w:tc>
          <w:tcPr>
            <w:tcW w:w="968" w:type="dxa"/>
          </w:tcPr>
          <w:p w:rsidR="00D26176" w:rsidRPr="00041F3B" w:rsidRDefault="00D26176" w:rsidP="00EF1B93">
            <w:pPr>
              <w:spacing w:line="360" w:lineRule="auto"/>
              <w:rPr>
                <w:rFonts w:eastAsia="Calibri"/>
                <w:b/>
                <w:lang w:val="nl-NL"/>
              </w:rPr>
            </w:pPr>
          </w:p>
        </w:tc>
        <w:tc>
          <w:tcPr>
            <w:tcW w:w="1162" w:type="dxa"/>
            <w:shd w:val="clear" w:color="auto" w:fill="auto"/>
          </w:tcPr>
          <w:p w:rsidR="00D26176" w:rsidRPr="00041F3B" w:rsidRDefault="00D26176" w:rsidP="00EF1B93">
            <w:pPr>
              <w:spacing w:line="360" w:lineRule="auto"/>
              <w:rPr>
                <w:rFonts w:eastAsia="Calibri"/>
                <w:b/>
                <w:lang w:val="nl-NL"/>
              </w:rPr>
            </w:pPr>
          </w:p>
        </w:tc>
      </w:tr>
      <w:tr w:rsidR="002B1BEF" w:rsidRPr="00041F3B" w:rsidTr="00997D3A">
        <w:trPr>
          <w:trHeight w:val="698"/>
        </w:trPr>
        <w:tc>
          <w:tcPr>
            <w:tcW w:w="746" w:type="dxa"/>
            <w:shd w:val="clear" w:color="auto" w:fill="auto"/>
            <w:vAlign w:val="center"/>
          </w:tcPr>
          <w:p w:rsidR="00D26176" w:rsidRPr="00041F3B" w:rsidRDefault="00D26176" w:rsidP="00EF1B93">
            <w:pPr>
              <w:spacing w:line="276" w:lineRule="auto"/>
              <w:jc w:val="center"/>
              <w:rPr>
                <w:b/>
              </w:rPr>
            </w:pPr>
            <w:r w:rsidRPr="00041F3B">
              <w:rPr>
                <w:b/>
              </w:rPr>
              <w:t>II</w:t>
            </w:r>
          </w:p>
        </w:tc>
        <w:tc>
          <w:tcPr>
            <w:tcW w:w="7476" w:type="dxa"/>
            <w:gridSpan w:val="2"/>
            <w:shd w:val="clear" w:color="auto" w:fill="auto"/>
            <w:vAlign w:val="center"/>
          </w:tcPr>
          <w:p w:rsidR="00D26176" w:rsidRPr="00041F3B" w:rsidRDefault="00D26176" w:rsidP="00EF1B93">
            <w:pPr>
              <w:spacing w:line="276" w:lineRule="auto"/>
              <w:rPr>
                <w:b/>
              </w:rPr>
            </w:pPr>
            <w:r w:rsidRPr="00041F3B">
              <w:rPr>
                <w:b/>
              </w:rPr>
              <w:t>CHỨNG THỰC BẢN SAO TỪ BẢN CHÍNH</w:t>
            </w:r>
          </w:p>
        </w:tc>
        <w:tc>
          <w:tcPr>
            <w:tcW w:w="968" w:type="dxa"/>
            <w:vAlign w:val="center"/>
          </w:tcPr>
          <w:p w:rsidR="00D26176" w:rsidRPr="00041F3B" w:rsidRDefault="00D26176" w:rsidP="00EF1B93">
            <w:pPr>
              <w:spacing w:line="360" w:lineRule="auto"/>
              <w:rPr>
                <w:rFonts w:eastAsia="Calibri"/>
                <w:b/>
                <w:lang w:val="nl-NL"/>
              </w:rPr>
            </w:pPr>
          </w:p>
        </w:tc>
        <w:tc>
          <w:tcPr>
            <w:tcW w:w="1162" w:type="dxa"/>
            <w:shd w:val="clear" w:color="auto" w:fill="auto"/>
            <w:vAlign w:val="center"/>
          </w:tcPr>
          <w:p w:rsidR="00D26176" w:rsidRPr="00041F3B" w:rsidRDefault="00D26176" w:rsidP="00EF1B93">
            <w:pPr>
              <w:spacing w:line="360" w:lineRule="auto"/>
              <w:rPr>
                <w:rFonts w:eastAsia="Calibri"/>
                <w:b/>
                <w:lang w:val="nl-NL"/>
              </w:rPr>
            </w:pPr>
          </w:p>
        </w:tc>
      </w:tr>
      <w:tr w:rsidR="002B1BEF" w:rsidRPr="00041F3B" w:rsidTr="00997D3A">
        <w:trPr>
          <w:trHeight w:val="1265"/>
        </w:trPr>
        <w:tc>
          <w:tcPr>
            <w:tcW w:w="746" w:type="dxa"/>
            <w:shd w:val="clear" w:color="auto" w:fill="auto"/>
            <w:vAlign w:val="center"/>
          </w:tcPr>
          <w:p w:rsidR="00D26176" w:rsidRPr="00041F3B" w:rsidRDefault="00D26176" w:rsidP="00EF1B93">
            <w:pPr>
              <w:spacing w:line="360" w:lineRule="auto"/>
              <w:jc w:val="center"/>
            </w:pPr>
            <w:r w:rsidRPr="00041F3B">
              <w:t>1</w:t>
            </w:r>
          </w:p>
        </w:tc>
        <w:tc>
          <w:tcPr>
            <w:tcW w:w="2058" w:type="dxa"/>
            <w:shd w:val="clear" w:color="auto" w:fill="auto"/>
            <w:vAlign w:val="center"/>
          </w:tcPr>
          <w:p w:rsidR="00D26176" w:rsidRPr="00041F3B" w:rsidRDefault="00D26176" w:rsidP="00EF1B93">
            <w:pPr>
              <w:spacing w:before="240"/>
              <w:jc w:val="both"/>
            </w:pPr>
            <w:r w:rsidRPr="00041F3B">
              <w:t>Tiếp nhận hồ sơ</w:t>
            </w:r>
            <w:r w:rsidR="00D448AE">
              <w:t>.</w:t>
            </w:r>
          </w:p>
          <w:p w:rsidR="00D26176" w:rsidRPr="00041F3B" w:rsidRDefault="00D26176" w:rsidP="00EF1B93">
            <w:pPr>
              <w:jc w:val="both"/>
              <w:rPr>
                <w:rFonts w:eastAsia="Calibri"/>
              </w:rPr>
            </w:pPr>
          </w:p>
        </w:tc>
        <w:tc>
          <w:tcPr>
            <w:tcW w:w="5418" w:type="dxa"/>
            <w:shd w:val="clear" w:color="auto" w:fill="auto"/>
          </w:tcPr>
          <w:p w:rsidR="00D26176" w:rsidRPr="00041F3B" w:rsidRDefault="00D26176" w:rsidP="00EF1B93">
            <w:pPr>
              <w:spacing w:before="120" w:after="120" w:line="320" w:lineRule="exact"/>
              <w:jc w:val="both"/>
            </w:pPr>
            <w:r w:rsidRPr="00041F3B">
              <w:t xml:space="preserve">- Người yêu cầu chứng thực bản sao từ bản chính thì phải xuất trình bản chính giấy tờ, văn bản làm cơ sở để </w:t>
            </w:r>
            <w:r w:rsidR="008E1383">
              <w:t>chứng thực bản sao từ bản chính</w:t>
            </w:r>
            <w:r w:rsidRPr="00041F3B">
              <w:t xml:space="preserve"> (bản chính giấy tờ, văn bản do cơ quan, tổ chức có thẩm quyền cấp; Bản chính giấy tờ, văn bản do cá nhân tự lập có xác nhận và đóng dấu của cơ quan, tổ chức có thẩm quyền)</w:t>
            </w:r>
            <w:r w:rsidR="008E1383">
              <w:t>.</w:t>
            </w:r>
          </w:p>
          <w:p w:rsidR="00D26176" w:rsidRPr="00041F3B" w:rsidRDefault="00D26176" w:rsidP="00EF1B93">
            <w:pPr>
              <w:spacing w:before="120" w:after="120" w:line="320" w:lineRule="exact"/>
              <w:jc w:val="both"/>
            </w:pPr>
            <w:r w:rsidRPr="00041F3B">
              <w:t>- Bộ phận tiếp nhận kiểm tra bản chính, đối chiếu với bản sao, nếu nội dung bản sao đúng với bản chính thì Công chứng viên ký, chuyển Văn thư</w:t>
            </w:r>
            <w:r w:rsidR="008E1383">
              <w:t>.</w:t>
            </w:r>
          </w:p>
        </w:tc>
        <w:tc>
          <w:tcPr>
            <w:tcW w:w="968" w:type="dxa"/>
          </w:tcPr>
          <w:p w:rsidR="00D26176" w:rsidRPr="00041F3B" w:rsidRDefault="00D26176" w:rsidP="00EF1B93">
            <w:pPr>
              <w:spacing w:line="360" w:lineRule="auto"/>
              <w:rPr>
                <w:rFonts w:eastAsia="Calibri"/>
                <w:b/>
                <w:lang w:val="nl-NL"/>
              </w:rPr>
            </w:pPr>
          </w:p>
        </w:tc>
        <w:tc>
          <w:tcPr>
            <w:tcW w:w="1162" w:type="dxa"/>
            <w:shd w:val="clear" w:color="auto" w:fill="auto"/>
          </w:tcPr>
          <w:p w:rsidR="00D26176" w:rsidRPr="00041F3B" w:rsidRDefault="00D26176" w:rsidP="00EF1B93">
            <w:pPr>
              <w:spacing w:line="360" w:lineRule="auto"/>
              <w:rPr>
                <w:rFonts w:eastAsia="Calibri"/>
                <w:b/>
                <w:lang w:val="nl-NL"/>
              </w:rPr>
            </w:pPr>
          </w:p>
        </w:tc>
      </w:tr>
      <w:tr w:rsidR="002B1BEF" w:rsidRPr="00041F3B" w:rsidTr="00997D3A">
        <w:trPr>
          <w:trHeight w:val="2689"/>
        </w:trPr>
        <w:tc>
          <w:tcPr>
            <w:tcW w:w="746" w:type="dxa"/>
            <w:shd w:val="clear" w:color="auto" w:fill="auto"/>
            <w:vAlign w:val="center"/>
          </w:tcPr>
          <w:p w:rsidR="00D26176" w:rsidRPr="00041F3B" w:rsidRDefault="00D26176" w:rsidP="00EF1B93">
            <w:pPr>
              <w:spacing w:line="360" w:lineRule="auto"/>
              <w:jc w:val="center"/>
            </w:pPr>
            <w:r w:rsidRPr="00041F3B">
              <w:t>2</w:t>
            </w:r>
          </w:p>
        </w:tc>
        <w:tc>
          <w:tcPr>
            <w:tcW w:w="2058" w:type="dxa"/>
            <w:shd w:val="clear" w:color="auto" w:fill="auto"/>
            <w:vAlign w:val="center"/>
          </w:tcPr>
          <w:p w:rsidR="00D26176" w:rsidRPr="00041F3B" w:rsidRDefault="00D26176" w:rsidP="00EF1B93">
            <w:pPr>
              <w:jc w:val="center"/>
              <w:rPr>
                <w:rFonts w:eastAsia="Calibri"/>
              </w:rPr>
            </w:pPr>
            <w:r w:rsidRPr="00041F3B">
              <w:rPr>
                <w:rFonts w:eastAsia="Calibri"/>
              </w:rPr>
              <w:t>Thời hạn giải quyết hồ sơ</w:t>
            </w:r>
            <w:r w:rsidR="00D448AE">
              <w:rPr>
                <w:rFonts w:eastAsia="Calibri"/>
              </w:rPr>
              <w:t>.</w:t>
            </w:r>
          </w:p>
        </w:tc>
        <w:tc>
          <w:tcPr>
            <w:tcW w:w="5418" w:type="dxa"/>
            <w:shd w:val="clear" w:color="auto" w:fill="auto"/>
          </w:tcPr>
          <w:p w:rsidR="00D26176" w:rsidRPr="00041F3B" w:rsidRDefault="00D26176" w:rsidP="00EF1B93">
            <w:pPr>
              <w:spacing w:before="120" w:after="120" w:line="320" w:lineRule="exact"/>
              <w:jc w:val="both"/>
            </w:pPr>
            <w:r w:rsidRPr="00041F3B">
              <w:t xml:space="preserve">Thời hạn thực hiện yêu cầu chứng thực phải được bảo đảm ngay trong ngày cơ quan, tổ chức tiếp nhận yêu cầu hoặc trong ngày làm việc tiếp theo, nếu tiếp nhận yêu cầu sau 15 giờ; trừ trường hợp quy định tại các Điều 21, 33 và Điều 37 của Nghị định </w:t>
            </w:r>
            <w:r w:rsidR="00997D3A">
              <w:t>số 23/2015/NĐ-CP.</w:t>
            </w:r>
          </w:p>
        </w:tc>
        <w:tc>
          <w:tcPr>
            <w:tcW w:w="968" w:type="dxa"/>
          </w:tcPr>
          <w:p w:rsidR="00D26176" w:rsidRPr="00041F3B" w:rsidRDefault="00D26176" w:rsidP="00EF1B93">
            <w:pPr>
              <w:spacing w:line="360" w:lineRule="auto"/>
              <w:rPr>
                <w:rFonts w:eastAsia="Calibri"/>
                <w:b/>
                <w:lang w:val="nl-NL"/>
              </w:rPr>
            </w:pPr>
          </w:p>
        </w:tc>
        <w:tc>
          <w:tcPr>
            <w:tcW w:w="1162" w:type="dxa"/>
            <w:shd w:val="clear" w:color="auto" w:fill="auto"/>
          </w:tcPr>
          <w:p w:rsidR="00D26176" w:rsidRPr="00041F3B" w:rsidRDefault="00D26176" w:rsidP="00EF1B93">
            <w:pPr>
              <w:spacing w:line="360" w:lineRule="auto"/>
              <w:rPr>
                <w:rFonts w:eastAsia="Calibri"/>
                <w:b/>
                <w:lang w:val="nl-NL"/>
              </w:rPr>
            </w:pPr>
          </w:p>
        </w:tc>
      </w:tr>
      <w:tr w:rsidR="002B1BEF" w:rsidRPr="00041F3B" w:rsidTr="00997D3A">
        <w:trPr>
          <w:trHeight w:val="1265"/>
        </w:trPr>
        <w:tc>
          <w:tcPr>
            <w:tcW w:w="746" w:type="dxa"/>
            <w:shd w:val="clear" w:color="auto" w:fill="auto"/>
            <w:vAlign w:val="center"/>
          </w:tcPr>
          <w:p w:rsidR="00D26176" w:rsidRPr="00041F3B" w:rsidRDefault="00D26176" w:rsidP="00EF1B93">
            <w:pPr>
              <w:spacing w:line="360" w:lineRule="auto"/>
              <w:jc w:val="center"/>
            </w:pPr>
            <w:r w:rsidRPr="00041F3B">
              <w:t>3</w:t>
            </w:r>
          </w:p>
        </w:tc>
        <w:tc>
          <w:tcPr>
            <w:tcW w:w="2058" w:type="dxa"/>
            <w:shd w:val="clear" w:color="auto" w:fill="auto"/>
            <w:vAlign w:val="center"/>
          </w:tcPr>
          <w:p w:rsidR="00D26176" w:rsidRPr="00041F3B" w:rsidRDefault="00D26176" w:rsidP="00EF1B93">
            <w:pPr>
              <w:jc w:val="both"/>
              <w:rPr>
                <w:rFonts w:eastAsia="Calibri"/>
              </w:rPr>
            </w:pPr>
            <w:r w:rsidRPr="00041F3B">
              <w:rPr>
                <w:rFonts w:eastAsia="Calibri"/>
              </w:rPr>
              <w:t xml:space="preserve"> Trả kết quả</w:t>
            </w:r>
            <w:r w:rsidR="00D448AE">
              <w:rPr>
                <w:rFonts w:eastAsia="Calibri"/>
              </w:rPr>
              <w:t>.</w:t>
            </w:r>
            <w:r w:rsidRPr="00041F3B">
              <w:rPr>
                <w:rFonts w:eastAsia="Calibri"/>
              </w:rPr>
              <w:t xml:space="preserve"> </w:t>
            </w:r>
          </w:p>
          <w:p w:rsidR="00D26176" w:rsidRPr="00041F3B" w:rsidRDefault="00D26176" w:rsidP="00EF1B93">
            <w:pPr>
              <w:jc w:val="both"/>
              <w:rPr>
                <w:rFonts w:eastAsia="Calibri"/>
              </w:rPr>
            </w:pPr>
          </w:p>
        </w:tc>
        <w:tc>
          <w:tcPr>
            <w:tcW w:w="5418" w:type="dxa"/>
            <w:shd w:val="clear" w:color="auto" w:fill="auto"/>
          </w:tcPr>
          <w:p w:rsidR="00D26176" w:rsidRPr="00041F3B" w:rsidRDefault="00D26176" w:rsidP="00EF1B93">
            <w:pPr>
              <w:spacing w:before="120" w:after="120" w:line="320" w:lineRule="exact"/>
              <w:jc w:val="both"/>
            </w:pPr>
            <w:r w:rsidRPr="00041F3B">
              <w:rPr>
                <w:rFonts w:eastAsia="Calibri"/>
              </w:rPr>
              <w:t>Văn thư nhận kết quả, đóng dấu, thu phí và trả kết quả cho tổ chức, cá nhân theo đúng quy định.</w:t>
            </w:r>
          </w:p>
        </w:tc>
        <w:tc>
          <w:tcPr>
            <w:tcW w:w="968" w:type="dxa"/>
          </w:tcPr>
          <w:p w:rsidR="00D26176" w:rsidRPr="00041F3B" w:rsidRDefault="00D26176" w:rsidP="00EF1B93">
            <w:pPr>
              <w:spacing w:line="360" w:lineRule="auto"/>
              <w:rPr>
                <w:rFonts w:eastAsia="Calibri"/>
                <w:b/>
                <w:lang w:val="nl-NL"/>
              </w:rPr>
            </w:pPr>
          </w:p>
        </w:tc>
        <w:tc>
          <w:tcPr>
            <w:tcW w:w="1162" w:type="dxa"/>
            <w:shd w:val="clear" w:color="auto" w:fill="auto"/>
          </w:tcPr>
          <w:p w:rsidR="00D26176" w:rsidRPr="00041F3B" w:rsidRDefault="00D26176" w:rsidP="00EF1B93">
            <w:pPr>
              <w:spacing w:line="360" w:lineRule="auto"/>
              <w:rPr>
                <w:rFonts w:eastAsia="Calibri"/>
                <w:b/>
                <w:lang w:val="nl-NL"/>
              </w:rPr>
            </w:pPr>
          </w:p>
        </w:tc>
      </w:tr>
    </w:tbl>
    <w:p w:rsidR="006A2A83" w:rsidRPr="00041F3B" w:rsidRDefault="006A2A83" w:rsidP="00000250"/>
    <w:sectPr w:rsidR="006A2A83" w:rsidRPr="00041F3B" w:rsidSect="00055853">
      <w:pgSz w:w="11907" w:h="16840" w:code="9"/>
      <w:pgMar w:top="1134" w:right="1134" w:bottom="1134" w:left="1701"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2BD" w:rsidRDefault="00EE52BD">
      <w:r>
        <w:separator/>
      </w:r>
    </w:p>
  </w:endnote>
  <w:endnote w:type="continuationSeparator" w:id="0">
    <w:p w:rsidR="00EE52BD" w:rsidRDefault="00EE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2EB" w:rsidRDefault="002E42EB" w:rsidP="00A452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42EB" w:rsidRDefault="002E42EB" w:rsidP="001718A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2EB" w:rsidRDefault="002E42EB" w:rsidP="00A45215">
    <w:pPr>
      <w:pStyle w:val="Footer"/>
      <w:framePr w:wrap="around" w:vAnchor="text" w:hAnchor="margin" w:xAlign="right" w:y="1"/>
      <w:rPr>
        <w:rStyle w:val="PageNumber"/>
      </w:rPr>
    </w:pPr>
  </w:p>
  <w:p w:rsidR="002E42EB" w:rsidRDefault="002E42EB" w:rsidP="001718AA">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B6F" w:rsidRDefault="00FF5B6F" w:rsidP="00A452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5B6F" w:rsidRDefault="00FF5B6F" w:rsidP="001718AA">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B6F" w:rsidRDefault="00FF5B6F" w:rsidP="00A45215">
    <w:pPr>
      <w:pStyle w:val="Footer"/>
      <w:framePr w:wrap="around" w:vAnchor="text" w:hAnchor="margin" w:xAlign="right" w:y="1"/>
      <w:rPr>
        <w:rStyle w:val="PageNumber"/>
      </w:rPr>
    </w:pPr>
  </w:p>
  <w:p w:rsidR="00FF5B6F" w:rsidRDefault="00FF5B6F" w:rsidP="001718A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2BD" w:rsidRDefault="00EE52BD">
      <w:r>
        <w:separator/>
      </w:r>
    </w:p>
  </w:footnote>
  <w:footnote w:type="continuationSeparator" w:id="0">
    <w:p w:rsidR="00EE52BD" w:rsidRDefault="00EE52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2EB" w:rsidRDefault="002E42EB">
    <w:pPr>
      <w:pStyle w:val="Header"/>
      <w:jc w:val="center"/>
    </w:pPr>
    <w:r>
      <w:fldChar w:fldCharType="begin"/>
    </w:r>
    <w:r>
      <w:instrText xml:space="preserve"> PAGE   \* MERGEFORMAT </w:instrText>
    </w:r>
    <w:r>
      <w:fldChar w:fldCharType="separate"/>
    </w:r>
    <w:r>
      <w:rPr>
        <w:noProof/>
      </w:rPr>
      <w:t>2</w:t>
    </w:r>
    <w:r>
      <w:rPr>
        <w:noProof/>
      </w:rPr>
      <w:fldChar w:fldCharType="end"/>
    </w:r>
  </w:p>
  <w:p w:rsidR="002E42EB" w:rsidRDefault="002E42E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0B8" w:rsidRDefault="004310B8">
    <w:pPr>
      <w:pStyle w:val="Header"/>
      <w:jc w:val="center"/>
    </w:pPr>
    <w:r>
      <w:fldChar w:fldCharType="begin"/>
    </w:r>
    <w:r>
      <w:instrText xml:space="preserve"> PAGE   \* MERGEFORMAT </w:instrText>
    </w:r>
    <w:r>
      <w:fldChar w:fldCharType="separate"/>
    </w:r>
    <w:r w:rsidR="00EB6A17">
      <w:rPr>
        <w:noProof/>
      </w:rPr>
      <w:t>8</w:t>
    </w:r>
    <w:r>
      <w:rPr>
        <w:noProof/>
      </w:rPr>
      <w:fldChar w:fldCharType="end"/>
    </w:r>
  </w:p>
  <w:p w:rsidR="004310B8" w:rsidRDefault="004310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1CE0"/>
    <w:multiLevelType w:val="hybridMultilevel"/>
    <w:tmpl w:val="72E09AF2"/>
    <w:lvl w:ilvl="0" w:tplc="56905B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36E7D"/>
    <w:multiLevelType w:val="hybridMultilevel"/>
    <w:tmpl w:val="78C0BAD0"/>
    <w:lvl w:ilvl="0" w:tplc="613C9804">
      <w:numFmt w:val="bullet"/>
      <w:lvlText w:val="-"/>
      <w:lvlJc w:val="left"/>
      <w:pPr>
        <w:ind w:left="1080" w:hanging="360"/>
      </w:pPr>
      <w:rPr>
        <w:rFonts w:ascii="Times New Roman" w:eastAsia="Times New Roman" w:hAnsi="Times New Roman" w:cs="Times New Roman" w:hint="default"/>
        <w:i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AA"/>
    <w:rsid w:val="00000250"/>
    <w:rsid w:val="000075BD"/>
    <w:rsid w:val="00013F7D"/>
    <w:rsid w:val="00041F3B"/>
    <w:rsid w:val="00051B89"/>
    <w:rsid w:val="000548EA"/>
    <w:rsid w:val="00055853"/>
    <w:rsid w:val="00060CE4"/>
    <w:rsid w:val="0006447C"/>
    <w:rsid w:val="00071E3C"/>
    <w:rsid w:val="00083EBD"/>
    <w:rsid w:val="00092C8A"/>
    <w:rsid w:val="000950B3"/>
    <w:rsid w:val="000B51A2"/>
    <w:rsid w:val="000B6E66"/>
    <w:rsid w:val="000D375B"/>
    <w:rsid w:val="000E0F77"/>
    <w:rsid w:val="000E6198"/>
    <w:rsid w:val="000F4ECC"/>
    <w:rsid w:val="001048A0"/>
    <w:rsid w:val="00104CE5"/>
    <w:rsid w:val="001249FF"/>
    <w:rsid w:val="00134719"/>
    <w:rsid w:val="001370C3"/>
    <w:rsid w:val="001379E0"/>
    <w:rsid w:val="001557EF"/>
    <w:rsid w:val="001622BC"/>
    <w:rsid w:val="001718AA"/>
    <w:rsid w:val="0018126C"/>
    <w:rsid w:val="001A6EFA"/>
    <w:rsid w:val="001B5B11"/>
    <w:rsid w:val="00214D8A"/>
    <w:rsid w:val="00237CF5"/>
    <w:rsid w:val="00242C1E"/>
    <w:rsid w:val="002B1BEF"/>
    <w:rsid w:val="002C13B9"/>
    <w:rsid w:val="002E42EB"/>
    <w:rsid w:val="002F6497"/>
    <w:rsid w:val="00317422"/>
    <w:rsid w:val="00331973"/>
    <w:rsid w:val="003359D4"/>
    <w:rsid w:val="00343FB4"/>
    <w:rsid w:val="0036538A"/>
    <w:rsid w:val="0038699E"/>
    <w:rsid w:val="003E1760"/>
    <w:rsid w:val="004253B5"/>
    <w:rsid w:val="004310B8"/>
    <w:rsid w:val="00433D9A"/>
    <w:rsid w:val="00446F9A"/>
    <w:rsid w:val="00485D33"/>
    <w:rsid w:val="00485D6D"/>
    <w:rsid w:val="00493832"/>
    <w:rsid w:val="004C3272"/>
    <w:rsid w:val="00502418"/>
    <w:rsid w:val="00585CF4"/>
    <w:rsid w:val="005904C0"/>
    <w:rsid w:val="005D3C5A"/>
    <w:rsid w:val="006115F9"/>
    <w:rsid w:val="0061167D"/>
    <w:rsid w:val="00611CF2"/>
    <w:rsid w:val="00634B64"/>
    <w:rsid w:val="0064777E"/>
    <w:rsid w:val="00651BF8"/>
    <w:rsid w:val="006927E3"/>
    <w:rsid w:val="006A1AAA"/>
    <w:rsid w:val="006A2A83"/>
    <w:rsid w:val="006B7C81"/>
    <w:rsid w:val="006D0D7E"/>
    <w:rsid w:val="006E23EB"/>
    <w:rsid w:val="006E4842"/>
    <w:rsid w:val="006F627F"/>
    <w:rsid w:val="0070063F"/>
    <w:rsid w:val="007301CD"/>
    <w:rsid w:val="0073428D"/>
    <w:rsid w:val="00765628"/>
    <w:rsid w:val="007765A7"/>
    <w:rsid w:val="007777B7"/>
    <w:rsid w:val="007861E3"/>
    <w:rsid w:val="007863A3"/>
    <w:rsid w:val="007C4624"/>
    <w:rsid w:val="007D31EA"/>
    <w:rsid w:val="007E6381"/>
    <w:rsid w:val="008317CB"/>
    <w:rsid w:val="008361E1"/>
    <w:rsid w:val="00870E29"/>
    <w:rsid w:val="00875DDA"/>
    <w:rsid w:val="008A1EB0"/>
    <w:rsid w:val="008B7AB2"/>
    <w:rsid w:val="008C632B"/>
    <w:rsid w:val="008E1383"/>
    <w:rsid w:val="008E5828"/>
    <w:rsid w:val="008F0049"/>
    <w:rsid w:val="00900F1A"/>
    <w:rsid w:val="00920A96"/>
    <w:rsid w:val="00924F56"/>
    <w:rsid w:val="00947EE9"/>
    <w:rsid w:val="0095651A"/>
    <w:rsid w:val="009634D6"/>
    <w:rsid w:val="009764D4"/>
    <w:rsid w:val="00982A09"/>
    <w:rsid w:val="00987C71"/>
    <w:rsid w:val="00997D3A"/>
    <w:rsid w:val="009A38C0"/>
    <w:rsid w:val="009B01B3"/>
    <w:rsid w:val="009C1922"/>
    <w:rsid w:val="009D3A18"/>
    <w:rsid w:val="009E6161"/>
    <w:rsid w:val="009E7D32"/>
    <w:rsid w:val="00A10B85"/>
    <w:rsid w:val="00A13B9A"/>
    <w:rsid w:val="00A411E0"/>
    <w:rsid w:val="00A44F61"/>
    <w:rsid w:val="00A45215"/>
    <w:rsid w:val="00A61A82"/>
    <w:rsid w:val="00A6284B"/>
    <w:rsid w:val="00A74444"/>
    <w:rsid w:val="00A97FC9"/>
    <w:rsid w:val="00AB68E4"/>
    <w:rsid w:val="00AD424B"/>
    <w:rsid w:val="00AD47C0"/>
    <w:rsid w:val="00AE2A4A"/>
    <w:rsid w:val="00AE6B84"/>
    <w:rsid w:val="00B37474"/>
    <w:rsid w:val="00B42C27"/>
    <w:rsid w:val="00BA5BDC"/>
    <w:rsid w:val="00BF2AAC"/>
    <w:rsid w:val="00C54113"/>
    <w:rsid w:val="00C566E5"/>
    <w:rsid w:val="00C70379"/>
    <w:rsid w:val="00C84A91"/>
    <w:rsid w:val="00CA5580"/>
    <w:rsid w:val="00CF62C5"/>
    <w:rsid w:val="00D02811"/>
    <w:rsid w:val="00D14408"/>
    <w:rsid w:val="00D2375D"/>
    <w:rsid w:val="00D26176"/>
    <w:rsid w:val="00D4283F"/>
    <w:rsid w:val="00D448AE"/>
    <w:rsid w:val="00D7368A"/>
    <w:rsid w:val="00D7486E"/>
    <w:rsid w:val="00D875E0"/>
    <w:rsid w:val="00DA212E"/>
    <w:rsid w:val="00E03F4E"/>
    <w:rsid w:val="00E362B4"/>
    <w:rsid w:val="00E4150D"/>
    <w:rsid w:val="00E4672B"/>
    <w:rsid w:val="00E6026B"/>
    <w:rsid w:val="00E9786D"/>
    <w:rsid w:val="00EB4ADF"/>
    <w:rsid w:val="00EB6A17"/>
    <w:rsid w:val="00ED0233"/>
    <w:rsid w:val="00EE2CF2"/>
    <w:rsid w:val="00EE52BD"/>
    <w:rsid w:val="00EF1B93"/>
    <w:rsid w:val="00F03199"/>
    <w:rsid w:val="00F272AA"/>
    <w:rsid w:val="00F45E0F"/>
    <w:rsid w:val="00F6624B"/>
    <w:rsid w:val="00F84BA1"/>
    <w:rsid w:val="00F8706E"/>
    <w:rsid w:val="00F970BD"/>
    <w:rsid w:val="00FE125E"/>
    <w:rsid w:val="00FF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C0814"/>
  <w15:chartTrackingRefBased/>
  <w15:docId w15:val="{403C0DC3-440C-4E71-83F7-A3DBAAA0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1718AA"/>
    <w:pPr>
      <w:tabs>
        <w:tab w:val="center" w:pos="4320"/>
        <w:tab w:val="right" w:pos="8640"/>
      </w:tabs>
    </w:pPr>
  </w:style>
  <w:style w:type="character" w:styleId="PageNumber">
    <w:name w:val="page number"/>
    <w:basedOn w:val="DefaultParagraphFont"/>
    <w:rsid w:val="001718AA"/>
  </w:style>
  <w:style w:type="paragraph" w:customStyle="1" w:styleId="CharCharCharCharCharCharChar">
    <w:name w:val=" Char Char Char Char Char Char Char"/>
    <w:basedOn w:val="Normal"/>
    <w:autoRedefine/>
    <w:rsid w:val="006E23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EB4ADF"/>
    <w:rPr>
      <w:rFonts w:ascii="Segoe UI" w:hAnsi="Segoe UI" w:cs="Segoe UI"/>
      <w:sz w:val="18"/>
      <w:szCs w:val="18"/>
    </w:rPr>
  </w:style>
  <w:style w:type="character" w:customStyle="1" w:styleId="BalloonTextChar">
    <w:name w:val="Balloon Text Char"/>
    <w:link w:val="BalloonText"/>
    <w:rsid w:val="00EB4ADF"/>
    <w:rPr>
      <w:rFonts w:ascii="Segoe UI" w:hAnsi="Segoe UI" w:cs="Segoe UI"/>
      <w:sz w:val="18"/>
      <w:szCs w:val="18"/>
    </w:rPr>
  </w:style>
  <w:style w:type="paragraph" w:styleId="Header">
    <w:name w:val="header"/>
    <w:basedOn w:val="Normal"/>
    <w:link w:val="HeaderChar"/>
    <w:uiPriority w:val="99"/>
    <w:rsid w:val="00051B89"/>
    <w:pPr>
      <w:tabs>
        <w:tab w:val="center" w:pos="4680"/>
        <w:tab w:val="right" w:pos="9360"/>
      </w:tabs>
    </w:pPr>
  </w:style>
  <w:style w:type="character" w:customStyle="1" w:styleId="HeaderChar">
    <w:name w:val="Header Char"/>
    <w:link w:val="Header"/>
    <w:uiPriority w:val="99"/>
    <w:rsid w:val="00051B89"/>
    <w:rPr>
      <w:sz w:val="28"/>
      <w:szCs w:val="28"/>
    </w:rPr>
  </w:style>
  <w:style w:type="table" w:styleId="TableGrid">
    <w:name w:val="Table Grid"/>
    <w:basedOn w:val="TableNormal"/>
    <w:uiPriority w:val="39"/>
    <w:rsid w:val="00A61A82"/>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04CE5"/>
    <w:rPr>
      <w:b/>
      <w:bCs/>
    </w:rPr>
  </w:style>
  <w:style w:type="paragraph" w:styleId="NormalWeb">
    <w:name w:val="Normal (Web)"/>
    <w:basedOn w:val="Normal"/>
    <w:link w:val="NormalWebChar"/>
    <w:uiPriority w:val="99"/>
    <w:unhideWhenUsed/>
    <w:rsid w:val="0070063F"/>
    <w:pPr>
      <w:spacing w:before="100" w:beforeAutospacing="1" w:after="100" w:afterAutospacing="1"/>
    </w:pPr>
    <w:rPr>
      <w:sz w:val="24"/>
      <w:szCs w:val="24"/>
    </w:rPr>
  </w:style>
  <w:style w:type="character" w:customStyle="1" w:styleId="NormalWebChar">
    <w:name w:val="Normal (Web) Char"/>
    <w:link w:val="NormalWeb"/>
    <w:uiPriority w:val="99"/>
    <w:locked/>
    <w:rsid w:val="0070063F"/>
    <w:rPr>
      <w:sz w:val="24"/>
      <w:szCs w:val="24"/>
    </w:rPr>
  </w:style>
  <w:style w:type="character" w:styleId="CommentReference">
    <w:name w:val="annotation reference"/>
    <w:rsid w:val="002B1BEF"/>
    <w:rPr>
      <w:sz w:val="16"/>
      <w:szCs w:val="16"/>
    </w:rPr>
  </w:style>
  <w:style w:type="paragraph" w:styleId="CommentText">
    <w:name w:val="annotation text"/>
    <w:basedOn w:val="Normal"/>
    <w:link w:val="CommentTextChar"/>
    <w:rsid w:val="002B1BEF"/>
    <w:rPr>
      <w:sz w:val="20"/>
      <w:szCs w:val="20"/>
    </w:rPr>
  </w:style>
  <w:style w:type="character" w:customStyle="1" w:styleId="CommentTextChar">
    <w:name w:val="Comment Text Char"/>
    <w:basedOn w:val="DefaultParagraphFont"/>
    <w:link w:val="CommentText"/>
    <w:rsid w:val="002B1BEF"/>
  </w:style>
  <w:style w:type="paragraph" w:styleId="CommentSubject">
    <w:name w:val="annotation subject"/>
    <w:basedOn w:val="CommentText"/>
    <w:next w:val="CommentText"/>
    <w:link w:val="CommentSubjectChar"/>
    <w:rsid w:val="002B1BEF"/>
    <w:rPr>
      <w:b/>
      <w:bCs/>
    </w:rPr>
  </w:style>
  <w:style w:type="character" w:customStyle="1" w:styleId="CommentSubjectChar">
    <w:name w:val="Comment Subject Char"/>
    <w:link w:val="CommentSubject"/>
    <w:rsid w:val="002B1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6554">
      <w:bodyDiv w:val="1"/>
      <w:marLeft w:val="0"/>
      <w:marRight w:val="0"/>
      <w:marTop w:val="0"/>
      <w:marBottom w:val="0"/>
      <w:divBdr>
        <w:top w:val="none" w:sz="0" w:space="0" w:color="auto"/>
        <w:left w:val="none" w:sz="0" w:space="0" w:color="auto"/>
        <w:bottom w:val="none" w:sz="0" w:space="0" w:color="auto"/>
        <w:right w:val="none" w:sz="0" w:space="0" w:color="auto"/>
      </w:divBdr>
    </w:div>
    <w:div w:id="101921653">
      <w:bodyDiv w:val="1"/>
      <w:marLeft w:val="0"/>
      <w:marRight w:val="0"/>
      <w:marTop w:val="0"/>
      <w:marBottom w:val="0"/>
      <w:divBdr>
        <w:top w:val="none" w:sz="0" w:space="0" w:color="auto"/>
        <w:left w:val="none" w:sz="0" w:space="0" w:color="auto"/>
        <w:bottom w:val="none" w:sz="0" w:space="0" w:color="auto"/>
        <w:right w:val="none" w:sz="0" w:space="0" w:color="auto"/>
      </w:divBdr>
    </w:div>
    <w:div w:id="1370455031">
      <w:bodyDiv w:val="1"/>
      <w:marLeft w:val="0"/>
      <w:marRight w:val="0"/>
      <w:marTop w:val="0"/>
      <w:marBottom w:val="0"/>
      <w:divBdr>
        <w:top w:val="none" w:sz="0" w:space="0" w:color="auto"/>
        <w:left w:val="none" w:sz="0" w:space="0" w:color="auto"/>
        <w:bottom w:val="none" w:sz="0" w:space="0" w:color="auto"/>
        <w:right w:val="none" w:sz="0" w:space="0" w:color="auto"/>
      </w:divBdr>
    </w:div>
    <w:div w:id="1658263755">
      <w:bodyDiv w:val="1"/>
      <w:marLeft w:val="0"/>
      <w:marRight w:val="0"/>
      <w:marTop w:val="0"/>
      <w:marBottom w:val="0"/>
      <w:divBdr>
        <w:top w:val="none" w:sz="0" w:space="0" w:color="auto"/>
        <w:left w:val="none" w:sz="0" w:space="0" w:color="auto"/>
        <w:bottom w:val="none" w:sz="0" w:space="0" w:color="auto"/>
        <w:right w:val="none" w:sz="0" w:space="0" w:color="auto"/>
      </w:divBdr>
    </w:div>
    <w:div w:id="1757168141">
      <w:bodyDiv w:val="1"/>
      <w:marLeft w:val="0"/>
      <w:marRight w:val="0"/>
      <w:marTop w:val="0"/>
      <w:marBottom w:val="0"/>
      <w:divBdr>
        <w:top w:val="none" w:sz="0" w:space="0" w:color="auto"/>
        <w:left w:val="none" w:sz="0" w:space="0" w:color="auto"/>
        <w:bottom w:val="none" w:sz="0" w:space="0" w:color="auto"/>
        <w:right w:val="none" w:sz="0" w:space="0" w:color="auto"/>
      </w:divBdr>
    </w:div>
    <w:div w:id="21337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8DD8A-B14F-426C-9B9E-CCDA32377640}">
  <ds:schemaRefs>
    <ds:schemaRef ds:uri="http://schemas.openxmlformats.org/officeDocument/2006/bibliography"/>
  </ds:schemaRefs>
</ds:datastoreItem>
</file>

<file path=customXml/itemProps2.xml><?xml version="1.0" encoding="utf-8"?>
<ds:datastoreItem xmlns:ds="http://schemas.openxmlformats.org/officeDocument/2006/customXml" ds:itemID="{6B9180C1-7F0D-403B-BF12-0CF686547599}"/>
</file>

<file path=customXml/itemProps3.xml><?xml version="1.0" encoding="utf-8"?>
<ds:datastoreItem xmlns:ds="http://schemas.openxmlformats.org/officeDocument/2006/customXml" ds:itemID="{644F02AF-92CA-4157-8B0B-8E9622B66E4B}"/>
</file>

<file path=customXml/itemProps4.xml><?xml version="1.0" encoding="utf-8"?>
<ds:datastoreItem xmlns:ds="http://schemas.openxmlformats.org/officeDocument/2006/customXml" ds:itemID="{E91A856D-AB19-432C-BE5E-DF9A6CAAAE60}"/>
</file>

<file path=docProps/app.xml><?xml version="1.0" encoding="utf-8"?>
<Properties xmlns="http://schemas.openxmlformats.org/officeDocument/2006/extended-properties" xmlns:vt="http://schemas.openxmlformats.org/officeDocument/2006/docPropsVTypes">
  <Template>Normal</Template>
  <TotalTime>1</TotalTime>
  <Pages>8</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SỞ TƯ PHÁP TỈNH YÊN BÁI</vt:lpstr>
    </vt:vector>
  </TitlesOfParts>
  <Company>Microsoft Corporation</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TƯ PHÁP TỈNH YÊN BÁI</dc:title>
  <dc:subject/>
  <dc:creator>Admin</dc:creator>
  <cp:keywords/>
  <dc:description/>
  <cp:lastModifiedBy>hp</cp:lastModifiedBy>
  <cp:revision>2</cp:revision>
  <cp:lastPrinted>2024-06-18T03:19:00Z</cp:lastPrinted>
  <dcterms:created xsi:type="dcterms:W3CDTF">2024-06-29T06:19:00Z</dcterms:created>
  <dcterms:modified xsi:type="dcterms:W3CDTF">2024-06-29T06:19:00Z</dcterms:modified>
</cp:coreProperties>
</file>